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B1" w:rsidRDefault="00D51F78">
      <w:pPr>
        <w:rPr>
          <w:b/>
          <w:sz w:val="28"/>
          <w:szCs w:val="28"/>
        </w:rPr>
      </w:pPr>
      <w:r w:rsidRPr="00D51F78">
        <w:rPr>
          <w:b/>
          <w:sz w:val="28"/>
          <w:szCs w:val="28"/>
        </w:rPr>
        <w:t>NORMA – ČSN 01 6910</w:t>
      </w:r>
      <w:r w:rsidR="00495434">
        <w:rPr>
          <w:b/>
          <w:sz w:val="28"/>
          <w:szCs w:val="28"/>
        </w:rPr>
        <w:t xml:space="preserve"> (výběr)</w:t>
      </w:r>
    </w:p>
    <w:p w:rsidR="00D51F78" w:rsidRDefault="00D51F78"/>
    <w:p w:rsidR="00D51F78" w:rsidRDefault="00D51F78" w:rsidP="002559F1">
      <w:pPr>
        <w:pStyle w:val="StylNadpisneslovan14b"/>
        <w:spacing w:after="240"/>
      </w:pPr>
      <w:r w:rsidRPr="002559F1">
        <w:t>Interpunkční (členící) znaménka</w:t>
      </w:r>
    </w:p>
    <w:p w:rsidR="00D51F78" w:rsidRPr="00AD66C8" w:rsidRDefault="00D51F78" w:rsidP="002559F1">
      <w:pPr>
        <w:pStyle w:val="Nadpisneslovan"/>
      </w:pPr>
      <w:r w:rsidRPr="00AD66C8">
        <w:t>Tečka, čárka, dvojtečka, středník, vykřičník, otazník</w:t>
      </w:r>
    </w:p>
    <w:p w:rsidR="00D51F78" w:rsidRDefault="00D51F78" w:rsidP="00E81EF5">
      <w:pPr>
        <w:numPr>
          <w:ilvl w:val="0"/>
          <w:numId w:val="3"/>
        </w:numPr>
        <w:tabs>
          <w:tab w:val="clear" w:pos="720"/>
        </w:tabs>
        <w:ind w:left="284"/>
      </w:pPr>
      <w:r>
        <w:t>připojují se k předcházejícímu slovu bez mezery, za znaménkem je mezera</w:t>
      </w:r>
    </w:p>
    <w:p w:rsidR="00D51F78" w:rsidRDefault="00D51F78" w:rsidP="00E81EF5">
      <w:pPr>
        <w:numPr>
          <w:ilvl w:val="0"/>
          <w:numId w:val="3"/>
        </w:numPr>
        <w:tabs>
          <w:tab w:val="clear" w:pos="720"/>
        </w:tabs>
        <w:ind w:left="284"/>
      </w:pPr>
      <w:r>
        <w:t>následuje-li</w:t>
      </w:r>
      <w:r w:rsidR="00AD66C8">
        <w:t xml:space="preserve"> více</w:t>
      </w:r>
      <w:r>
        <w:t xml:space="preserve"> znamének za sebou, mezera je za posledním</w:t>
      </w:r>
    </w:p>
    <w:p w:rsidR="00D51F78" w:rsidRPr="00AD66C8" w:rsidRDefault="00D51F78">
      <w:pPr>
        <w:rPr>
          <w:i/>
        </w:rPr>
      </w:pPr>
      <w:r w:rsidRPr="00AD66C8">
        <w:rPr>
          <w:i/>
        </w:rPr>
        <w:t>např.:</w:t>
      </w:r>
    </w:p>
    <w:p w:rsidR="00D51F78" w:rsidRPr="00640B53" w:rsidRDefault="00D51F78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Ten, který </w:t>
      </w:r>
      <w:r w:rsidR="00AD66C8" w:rsidRPr="00640B53">
        <w:rPr>
          <w:rFonts w:ascii="Arial" w:hAnsi="Arial" w:cs="Arial"/>
          <w:spacing w:val="30"/>
          <w:kern w:val="20"/>
          <w:sz w:val="20"/>
          <w:szCs w:val="20"/>
        </w:rPr>
        <w:t>šel do práce, nebyl pan Novák. Co chcete? Nemluvte!</w:t>
      </w:r>
    </w:p>
    <w:p w:rsidR="00AD66C8" w:rsidRPr="00640B53" w:rsidRDefault="00AD66C8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KOVO, s. r. o., KAKTUS, spol. s r. o., Ústí n. Orl., nabídky služeb apod.</w:t>
      </w:r>
    </w:p>
    <w:p w:rsidR="00D51F78" w:rsidRDefault="00D51F78">
      <w:pPr>
        <w:rPr>
          <w:rFonts w:ascii="Courier New" w:hAnsi="Courier New"/>
        </w:rPr>
      </w:pPr>
    </w:p>
    <w:p w:rsidR="00AD66C8" w:rsidRPr="00AD66C8" w:rsidRDefault="00AD66C8" w:rsidP="00521059">
      <w:pPr>
        <w:pStyle w:val="Nadpisneslovan"/>
      </w:pPr>
      <w:r w:rsidRPr="00AD66C8">
        <w:t>Tři tečky</w:t>
      </w:r>
    </w:p>
    <w:p w:rsidR="00AD66C8" w:rsidRDefault="00521059" w:rsidP="00E81EF5">
      <w:pPr>
        <w:numPr>
          <w:ilvl w:val="0"/>
          <w:numId w:val="1"/>
        </w:numPr>
        <w:tabs>
          <w:tab w:val="clear" w:pos="720"/>
        </w:tabs>
        <w:ind w:left="284"/>
      </w:pPr>
      <w:r>
        <w:t xml:space="preserve">znamenají vynechaný text, píší se vždy tři! Klávesová zkratka: </w:t>
      </w:r>
      <w:r w:rsidRPr="00521059">
        <w:rPr>
          <w:b/>
        </w:rPr>
        <w:t>ctrl + tečka</w:t>
      </w:r>
    </w:p>
    <w:p w:rsidR="00521059" w:rsidRDefault="00521059" w:rsidP="00E81EF5">
      <w:pPr>
        <w:numPr>
          <w:ilvl w:val="0"/>
          <w:numId w:val="1"/>
        </w:numPr>
        <w:tabs>
          <w:tab w:val="clear" w:pos="720"/>
        </w:tabs>
        <w:ind w:left="284"/>
      </w:pPr>
      <w:r>
        <w:t>pokud znamenají výčet, píše se před nimi mezera, za nedokončenou větou bez mezery, nahrazují tečku</w:t>
      </w:r>
    </w:p>
    <w:p w:rsidR="00521059" w:rsidRDefault="00521059" w:rsidP="00521059">
      <w:pPr>
        <w:rPr>
          <w:i/>
        </w:rPr>
      </w:pPr>
      <w:r w:rsidRPr="00521059">
        <w:rPr>
          <w:i/>
        </w:rPr>
        <w:t>např.:</w:t>
      </w:r>
    </w:p>
    <w:p w:rsidR="00521059" w:rsidRPr="00640B53" w:rsidRDefault="00521059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Opravujeme ledničky, pračky, …</w:t>
      </w:r>
    </w:p>
    <w:p w:rsidR="00521059" w:rsidRPr="00640B53" w:rsidRDefault="00521059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Provozovatel musí uhradit …</w:t>
      </w:r>
    </w:p>
    <w:p w:rsidR="00521059" w:rsidRPr="00640B53" w:rsidRDefault="00521059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Při požáru došlo ke ztrátám na životech…</w:t>
      </w:r>
    </w:p>
    <w:p w:rsidR="00521059" w:rsidRDefault="00521059" w:rsidP="00521059">
      <w:pPr>
        <w:rPr>
          <w:rFonts w:ascii="Courier New" w:hAnsi="Courier New" w:cs="Courier New"/>
        </w:rPr>
      </w:pPr>
    </w:p>
    <w:p w:rsidR="00521059" w:rsidRDefault="00521059" w:rsidP="00521059">
      <w:pPr>
        <w:pStyle w:val="Nadpisneslovan"/>
      </w:pPr>
      <w:r>
        <w:t>Spojovník</w:t>
      </w:r>
    </w:p>
    <w:p w:rsidR="009C0B50" w:rsidRDefault="009C0B50" w:rsidP="00E81EF5">
      <w:pPr>
        <w:numPr>
          <w:ilvl w:val="0"/>
          <w:numId w:val="1"/>
        </w:numPr>
        <w:tabs>
          <w:tab w:val="clear" w:pos="720"/>
        </w:tabs>
        <w:ind w:left="426"/>
      </w:pPr>
      <w:r>
        <w:t>je to nejkratší čárka na klávesnici, najdeme ji v symbolech – speciálních znacích</w:t>
      </w:r>
    </w:p>
    <w:p w:rsidR="00521059" w:rsidRDefault="009C0B50" w:rsidP="00E81EF5">
      <w:pPr>
        <w:numPr>
          <w:ilvl w:val="0"/>
          <w:numId w:val="4"/>
        </w:numPr>
        <w:tabs>
          <w:tab w:val="clear" w:pos="720"/>
        </w:tabs>
        <w:ind w:left="426"/>
      </w:pPr>
      <w:r>
        <w:t>spojuje dva výrazy nebo dvě části slova bez mezer</w:t>
      </w:r>
    </w:p>
    <w:p w:rsidR="0029587B" w:rsidRDefault="0029587B" w:rsidP="00E81EF5">
      <w:pPr>
        <w:numPr>
          <w:ilvl w:val="0"/>
          <w:numId w:val="4"/>
        </w:numPr>
        <w:tabs>
          <w:tab w:val="clear" w:pos="720"/>
        </w:tabs>
        <w:ind w:left="426"/>
      </w:pPr>
      <w:r>
        <w:t>na konci a na začátku řádku se musí opakovat</w:t>
      </w:r>
    </w:p>
    <w:p w:rsidR="009C0B50" w:rsidRDefault="009C0B50" w:rsidP="009C0B50">
      <w:pPr>
        <w:rPr>
          <w:i/>
        </w:rPr>
      </w:pPr>
      <w:r w:rsidRPr="009C0B50">
        <w:rPr>
          <w:i/>
        </w:rPr>
        <w:t>např.:</w:t>
      </w:r>
    </w:p>
    <w:p w:rsidR="009C0B50" w:rsidRPr="00640B53" w:rsidRDefault="00E81EF5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Česko-</w:t>
      </w:r>
      <w:r w:rsidR="009C0B50"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anglický slovník, okres 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Plzeň-jih, Lipová-lázně, Frýdek-</w:t>
      </w:r>
      <w:r w:rsidR="009C0B50" w:rsidRPr="00640B53">
        <w:rPr>
          <w:rFonts w:ascii="Arial" w:hAnsi="Arial" w:cs="Arial"/>
          <w:spacing w:val="30"/>
          <w:kern w:val="20"/>
          <w:sz w:val="20"/>
          <w:szCs w:val="20"/>
        </w:rPr>
        <w:t>Místek, chceme-li, Otýlie Sklenářová-Malá, Otýlie Sklenářová Malá (pokud má zapsaná obě jména v matrice)</w:t>
      </w:r>
    </w:p>
    <w:p w:rsidR="009C0B50" w:rsidRDefault="009C0B50" w:rsidP="009C0B50"/>
    <w:p w:rsidR="009C0B50" w:rsidRDefault="009C0B50" w:rsidP="009C0B50">
      <w:pPr>
        <w:pStyle w:val="Nadpisneslovan"/>
      </w:pPr>
      <w:r>
        <w:t>Pomlčka</w:t>
      </w:r>
    </w:p>
    <w:p w:rsidR="00446FC6" w:rsidRDefault="00446FC6" w:rsidP="00E81EF5">
      <w:pPr>
        <w:numPr>
          <w:ilvl w:val="0"/>
          <w:numId w:val="4"/>
        </w:numPr>
        <w:tabs>
          <w:tab w:val="clear" w:pos="720"/>
        </w:tabs>
        <w:ind w:left="426"/>
      </w:pPr>
      <w:r>
        <w:t>píše se s </w:t>
      </w:r>
      <w:r w:rsidRPr="00446FC6">
        <w:rPr>
          <w:b/>
        </w:rPr>
        <w:t>mezerami před a za</w:t>
      </w:r>
      <w:r>
        <w:rPr>
          <w:b/>
        </w:rPr>
        <w:t xml:space="preserve"> </w:t>
      </w:r>
      <w:r>
        <w:t>pomlčkou</w:t>
      </w:r>
    </w:p>
    <w:p w:rsidR="009C0B50" w:rsidRDefault="009C0B50" w:rsidP="00E81EF5">
      <w:pPr>
        <w:numPr>
          <w:ilvl w:val="0"/>
          <w:numId w:val="4"/>
        </w:numPr>
        <w:tabs>
          <w:tab w:val="clear" w:pos="720"/>
        </w:tabs>
        <w:ind w:left="426"/>
      </w:pPr>
      <w:r>
        <w:t xml:space="preserve">má dvojnásobnou délku než spojovník </w:t>
      </w:r>
      <w:r w:rsidR="0029587B">
        <w:t xml:space="preserve">(v symbolech – speciálních znacích, nebo klávesová zkratka: </w:t>
      </w:r>
      <w:r w:rsidR="0029587B" w:rsidRPr="0029587B">
        <w:rPr>
          <w:b/>
        </w:rPr>
        <w:t>ctrl + mínus na číselné klávesnici</w:t>
      </w:r>
      <w:r w:rsidR="0029587B">
        <w:t>)</w:t>
      </w:r>
    </w:p>
    <w:p w:rsidR="0029587B" w:rsidRDefault="0029587B" w:rsidP="00E81EF5">
      <w:pPr>
        <w:numPr>
          <w:ilvl w:val="0"/>
          <w:numId w:val="4"/>
        </w:numPr>
        <w:tabs>
          <w:tab w:val="clear" w:pos="720"/>
        </w:tabs>
        <w:ind w:left="426"/>
      </w:pPr>
      <w:r>
        <w:t>odděluje samostatná slova nebo větné úseky</w:t>
      </w:r>
    </w:p>
    <w:p w:rsidR="0029587B" w:rsidRDefault="0029587B" w:rsidP="00E81EF5">
      <w:pPr>
        <w:numPr>
          <w:ilvl w:val="0"/>
          <w:numId w:val="4"/>
        </w:numPr>
        <w:tabs>
          <w:tab w:val="clear" w:pos="720"/>
        </w:tabs>
        <w:ind w:left="426"/>
      </w:pPr>
      <w:r>
        <w:t xml:space="preserve">nesmí být oddělena na samostatném řádku, proto se vkládá </w:t>
      </w:r>
      <w:r w:rsidRPr="0029587B">
        <w:rPr>
          <w:b/>
        </w:rPr>
        <w:t>pevná mezera</w:t>
      </w:r>
      <w:r>
        <w:t xml:space="preserve"> (kláves. zkratka: </w:t>
      </w:r>
      <w:r w:rsidRPr="0029587B">
        <w:rPr>
          <w:b/>
        </w:rPr>
        <w:t>ctr</w:t>
      </w:r>
      <w:r w:rsidR="007C59FC">
        <w:rPr>
          <w:b/>
        </w:rPr>
        <w:t>l</w:t>
      </w:r>
      <w:r w:rsidRPr="0029587B">
        <w:rPr>
          <w:b/>
        </w:rPr>
        <w:t xml:space="preserve"> + shift + mezerník</w:t>
      </w:r>
      <w:r>
        <w:t>)</w:t>
      </w:r>
    </w:p>
    <w:p w:rsidR="0029587B" w:rsidRPr="001D1DAB" w:rsidRDefault="0029587B" w:rsidP="0029587B">
      <w:pPr>
        <w:rPr>
          <w:i/>
        </w:rPr>
      </w:pPr>
      <w:r w:rsidRPr="001D1DAB">
        <w:rPr>
          <w:i/>
        </w:rPr>
        <w:t>např.:</w:t>
      </w:r>
    </w:p>
    <w:p w:rsidR="0029587B" w:rsidRPr="00640B53" w:rsidRDefault="0029587B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zápas Sparta – Slavia, </w:t>
      </w:r>
      <w:r w:rsidR="006039BB" w:rsidRPr="00640B53">
        <w:rPr>
          <w:rFonts w:ascii="Arial" w:hAnsi="Arial" w:cs="Arial"/>
          <w:spacing w:val="30"/>
          <w:kern w:val="20"/>
          <w:sz w:val="20"/>
          <w:szCs w:val="20"/>
        </w:rPr>
        <w:t>Praha-Zbraslav – Dobříš, na trati: Ostrava-Poruba</w:t>
      </w:r>
      <w:r w:rsidR="00E81EF5"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 – </w:t>
      </w:r>
      <w:r w:rsidR="006039BB" w:rsidRPr="00640B53">
        <w:rPr>
          <w:rFonts w:ascii="Arial" w:hAnsi="Arial" w:cs="Arial"/>
          <w:spacing w:val="30"/>
          <w:kern w:val="20"/>
          <w:sz w:val="20"/>
          <w:szCs w:val="20"/>
        </w:rPr>
        <w:t>Frýdek-Místek</w:t>
      </w:r>
    </w:p>
    <w:p w:rsidR="00803350" w:rsidRDefault="00803350" w:rsidP="0029587B">
      <w:pPr>
        <w:rPr>
          <w:rFonts w:ascii="Courier New" w:hAnsi="Courier New" w:cs="Courier New"/>
        </w:rPr>
      </w:pPr>
    </w:p>
    <w:p w:rsidR="00803350" w:rsidRDefault="00803350" w:rsidP="00803350">
      <w:pPr>
        <w:pStyle w:val="Nadpisneslovan"/>
      </w:pPr>
      <w:r>
        <w:t>Pomlčka ve významu „až, do“</w:t>
      </w:r>
    </w:p>
    <w:p w:rsidR="00803350" w:rsidRDefault="001D1DAB" w:rsidP="00E81EF5">
      <w:pPr>
        <w:numPr>
          <w:ilvl w:val="0"/>
          <w:numId w:val="6"/>
        </w:numPr>
        <w:tabs>
          <w:tab w:val="clear" w:pos="720"/>
        </w:tabs>
        <w:ind w:left="426"/>
      </w:pPr>
      <w:r>
        <w:t>píše se</w:t>
      </w:r>
      <w:r w:rsidR="00803350" w:rsidRPr="00803350">
        <w:rPr>
          <w:b/>
        </w:rPr>
        <w:t xml:space="preserve"> </w:t>
      </w:r>
      <w:r w:rsidR="00803350" w:rsidRPr="001D1DAB">
        <w:rPr>
          <w:b/>
        </w:rPr>
        <w:t>bez mezer</w:t>
      </w:r>
    </w:p>
    <w:p w:rsidR="00446FC6" w:rsidRDefault="00446FC6" w:rsidP="00E81EF5">
      <w:pPr>
        <w:numPr>
          <w:ilvl w:val="0"/>
          <w:numId w:val="6"/>
        </w:numPr>
        <w:tabs>
          <w:tab w:val="clear" w:pos="720"/>
        </w:tabs>
        <w:ind w:left="426"/>
      </w:pPr>
      <w:r w:rsidRPr="00446FC6">
        <w:t>může se nahradit slovním vyjádřením, pokud by mohlo znamenat mínus</w:t>
      </w:r>
    </w:p>
    <w:p w:rsidR="00446FC6" w:rsidRPr="001D1DAB" w:rsidRDefault="00446FC6" w:rsidP="00446FC6">
      <w:pPr>
        <w:rPr>
          <w:i/>
        </w:rPr>
      </w:pPr>
      <w:r w:rsidRPr="001D1DAB">
        <w:rPr>
          <w:i/>
        </w:rPr>
        <w:t>např.:</w:t>
      </w:r>
    </w:p>
    <w:p w:rsidR="00446FC6" w:rsidRPr="00640B53" w:rsidRDefault="00446FC6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válka 1914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1918, školní rok 2007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08, dovolen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>á 11.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>18. září, strana 125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>142,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 pondělí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pátek, 08:00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11:00,</w:t>
      </w:r>
      <w:r w:rsidR="00567BD3"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 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>2007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>09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>09,</w:t>
      </w:r>
    </w:p>
    <w:p w:rsidR="008B475C" w:rsidRPr="00640B53" w:rsidRDefault="00567BD3" w:rsidP="00E81EF5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2.500,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, </w:t>
      </w:r>
      <w:r w:rsidR="00446FC6" w:rsidRPr="00640B53">
        <w:rPr>
          <w:rFonts w:ascii="Arial" w:hAnsi="Arial" w:cs="Arial"/>
          <w:spacing w:val="30"/>
          <w:kern w:val="20"/>
          <w:sz w:val="20"/>
          <w:szCs w:val="20"/>
        </w:rPr>
        <w:t>žárovka 60 W</w:t>
      </w:r>
      <w:r w:rsidR="00DB3E09" w:rsidRPr="00640B53">
        <w:rPr>
          <w:rFonts w:ascii="Arial" w:hAnsi="Arial" w:cs="Arial"/>
          <w:spacing w:val="30"/>
          <w:kern w:val="20"/>
          <w:sz w:val="20"/>
          <w:szCs w:val="20"/>
        </w:rPr>
        <w:t>–</w:t>
      </w:r>
      <w:r w:rsidR="00446FC6" w:rsidRPr="00640B53">
        <w:rPr>
          <w:rFonts w:ascii="Arial" w:hAnsi="Arial" w:cs="Arial"/>
          <w:spacing w:val="30"/>
          <w:kern w:val="20"/>
          <w:sz w:val="20"/>
          <w:szCs w:val="20"/>
        </w:rPr>
        <w:t>100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 </w:t>
      </w:r>
      <w:r w:rsidR="00446FC6" w:rsidRPr="00640B53">
        <w:rPr>
          <w:rFonts w:ascii="Arial" w:hAnsi="Arial" w:cs="Arial"/>
          <w:spacing w:val="30"/>
          <w:kern w:val="20"/>
          <w:sz w:val="20"/>
          <w:szCs w:val="20"/>
        </w:rPr>
        <w:t>W</w:t>
      </w:r>
      <w:r w:rsidR="001D1DAB"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 (60 W až 100 W),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 6W = šestiwat</w:t>
      </w:r>
      <w:r w:rsidR="007C59FC" w:rsidRPr="00640B53">
        <w:rPr>
          <w:rFonts w:ascii="Arial" w:hAnsi="Arial" w:cs="Arial"/>
          <w:spacing w:val="30"/>
          <w:kern w:val="20"/>
          <w:sz w:val="20"/>
          <w:szCs w:val="20"/>
        </w:rPr>
        <w:t>tová</w:t>
      </w:r>
    </w:p>
    <w:p w:rsidR="001D1DAB" w:rsidRDefault="008B475C" w:rsidP="002559F1">
      <w:pPr>
        <w:pStyle w:val="Nadpisneslovan"/>
      </w:pPr>
      <w:r>
        <w:rPr>
          <w:rFonts w:ascii="Courier New" w:hAnsi="Courier New" w:cs="Courier New"/>
        </w:rPr>
        <w:br w:type="page"/>
      </w:r>
      <w:r w:rsidR="00214598">
        <w:lastRenderedPageBreak/>
        <w:t>Závorky,</w:t>
      </w:r>
      <w:r w:rsidR="001D1DAB">
        <w:t xml:space="preserve"> uvozovky</w:t>
      </w:r>
      <w:r w:rsidR="00214598">
        <w:t xml:space="preserve"> a apostrof</w:t>
      </w:r>
    </w:p>
    <w:p w:rsidR="001D1DAB" w:rsidRPr="001D1DAB" w:rsidRDefault="001D1DAB" w:rsidP="00DB3E09">
      <w:pPr>
        <w:numPr>
          <w:ilvl w:val="0"/>
          <w:numId w:val="7"/>
        </w:numPr>
        <w:tabs>
          <w:tab w:val="clear" w:pos="720"/>
        </w:tabs>
        <w:ind w:left="284"/>
      </w:pPr>
      <w:r>
        <w:t xml:space="preserve">uvnitř závorek je text </w:t>
      </w:r>
      <w:r w:rsidRPr="001D1DAB">
        <w:rPr>
          <w:b/>
        </w:rPr>
        <w:t>bez mezer</w:t>
      </w:r>
      <w:r>
        <w:t xml:space="preserve">, před a za závorkou </w:t>
      </w:r>
      <w:r w:rsidRPr="001D1DAB">
        <w:rPr>
          <w:b/>
        </w:rPr>
        <w:t>mezera</w:t>
      </w:r>
    </w:p>
    <w:p w:rsidR="001D1DAB" w:rsidRDefault="001D1DAB" w:rsidP="00DB3E09">
      <w:pPr>
        <w:numPr>
          <w:ilvl w:val="0"/>
          <w:numId w:val="7"/>
        </w:numPr>
        <w:tabs>
          <w:tab w:val="clear" w:pos="720"/>
        </w:tabs>
        <w:ind w:left="284"/>
      </w:pPr>
      <w:r w:rsidRPr="001D1DAB">
        <w:t>totéž platí pro uvozovky</w:t>
      </w:r>
    </w:p>
    <w:p w:rsidR="001D1DAB" w:rsidRDefault="001D1DAB" w:rsidP="00DB3E09">
      <w:pPr>
        <w:numPr>
          <w:ilvl w:val="0"/>
          <w:numId w:val="7"/>
        </w:numPr>
        <w:tabs>
          <w:tab w:val="clear" w:pos="720"/>
        </w:tabs>
        <w:ind w:left="284"/>
      </w:pPr>
      <w:r w:rsidRPr="00214598">
        <w:rPr>
          <w:b/>
        </w:rPr>
        <w:t>uvozovky</w:t>
      </w:r>
      <w:r>
        <w:t xml:space="preserve"> na konci věty se píší až </w:t>
      </w:r>
      <w:r w:rsidRPr="001D1DAB">
        <w:rPr>
          <w:b/>
        </w:rPr>
        <w:t xml:space="preserve">za </w:t>
      </w:r>
      <w:r w:rsidRPr="001D1DAB">
        <w:t>i</w:t>
      </w:r>
      <w:r>
        <w:t xml:space="preserve">nterpunkční znaménko </w:t>
      </w:r>
      <w:r w:rsidR="009F6F1B">
        <w:t xml:space="preserve">, pokud není citace uvnitř věty </w:t>
      </w:r>
      <w:r>
        <w:t>(viz. Pravidla českého pravopisu)</w:t>
      </w:r>
    </w:p>
    <w:p w:rsidR="001D1DAB" w:rsidRDefault="001D1DAB" w:rsidP="00DB3E09">
      <w:pPr>
        <w:numPr>
          <w:ilvl w:val="0"/>
          <w:numId w:val="7"/>
        </w:numPr>
        <w:tabs>
          <w:tab w:val="clear" w:pos="720"/>
        </w:tabs>
        <w:ind w:left="284"/>
      </w:pPr>
      <w:r>
        <w:t xml:space="preserve">přednost mají závorky </w:t>
      </w:r>
      <w:r w:rsidRPr="00214598">
        <w:rPr>
          <w:b/>
        </w:rPr>
        <w:t>okrouhlé</w:t>
      </w:r>
      <w:r>
        <w:t xml:space="preserve">, mohou se používat </w:t>
      </w:r>
      <w:r w:rsidRPr="00214598">
        <w:rPr>
          <w:b/>
        </w:rPr>
        <w:t>hranaté</w:t>
      </w:r>
      <w:r>
        <w:t xml:space="preserve"> (v matematice a jako přepis výslovnosti)</w:t>
      </w:r>
    </w:p>
    <w:p w:rsidR="00214598" w:rsidRDefault="00214598" w:rsidP="00DB3E09">
      <w:pPr>
        <w:numPr>
          <w:ilvl w:val="0"/>
          <w:numId w:val="7"/>
        </w:numPr>
        <w:tabs>
          <w:tab w:val="clear" w:pos="720"/>
        </w:tabs>
        <w:ind w:left="284"/>
      </w:pPr>
      <w:r>
        <w:t xml:space="preserve">rovná závorka – </w:t>
      </w:r>
      <w:r w:rsidRPr="00214598">
        <w:rPr>
          <w:b/>
        </w:rPr>
        <w:t>lomítko</w:t>
      </w:r>
      <w:r>
        <w:t xml:space="preserve"> se používá jako dělící znaménko, píše se </w:t>
      </w:r>
      <w:r w:rsidRPr="00214598">
        <w:rPr>
          <w:b/>
        </w:rPr>
        <w:t>bez mezer</w:t>
      </w:r>
      <w:r>
        <w:t xml:space="preserve"> před/za</w:t>
      </w:r>
    </w:p>
    <w:p w:rsidR="00214598" w:rsidRDefault="00214598" w:rsidP="00DB3E09">
      <w:pPr>
        <w:numPr>
          <w:ilvl w:val="0"/>
          <w:numId w:val="7"/>
        </w:numPr>
        <w:tabs>
          <w:tab w:val="clear" w:pos="720"/>
        </w:tabs>
        <w:ind w:left="284"/>
      </w:pPr>
      <w:r>
        <w:t>apostrof (odsuvník) nahrazuje vynechané písmeno</w:t>
      </w:r>
    </w:p>
    <w:p w:rsidR="00214598" w:rsidRDefault="00214598" w:rsidP="00214598">
      <w:r>
        <w:t>např.:</w:t>
      </w:r>
    </w:p>
    <w:p w:rsidR="00214598" w:rsidRPr="00640B53" w:rsidRDefault="00214598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hry (fotbal, kulečník), (Některé hračky si dospělí kupují pro sebe.), laser [lejzr]</w:t>
      </w:r>
    </w:p>
    <w:p w:rsidR="00214598" w:rsidRPr="00640B53" w:rsidRDefault="00214598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60 km/h, čj. Pa/154/07, školní rok 2007/08</w:t>
      </w:r>
      <w:r w:rsidR="009F6F1B" w:rsidRPr="00640B53">
        <w:rPr>
          <w:rFonts w:ascii="Arial" w:hAnsi="Arial" w:cs="Arial"/>
          <w:spacing w:val="30"/>
          <w:kern w:val="20"/>
          <w:sz w:val="20"/>
          <w:szCs w:val="20"/>
        </w:rPr>
        <w:t>, vážená paní/vážený pane, údaje v záhlaví/v zápatí</w:t>
      </w:r>
    </w:p>
    <w:p w:rsidR="009F6F1B" w:rsidRPr="00640B53" w:rsidRDefault="009F6F1B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Maminka přikázala: „Běž nakoupit!“ Je přirozená touha dětí „přicházet věcem na kloub“.</w:t>
      </w:r>
    </w:p>
    <w:p w:rsidR="009F6F1B" w:rsidRPr="00640B53" w:rsidRDefault="009F6F1B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Sáh’ si do kapsy, Paul’s dog</w:t>
      </w:r>
    </w:p>
    <w:p w:rsidR="009F6F1B" w:rsidRDefault="009F6F1B" w:rsidP="00214598">
      <w:pPr>
        <w:rPr>
          <w:rFonts w:ascii="Courier New" w:hAnsi="Courier New" w:cs="Courier New"/>
        </w:rPr>
      </w:pPr>
    </w:p>
    <w:p w:rsidR="009F6F1B" w:rsidRDefault="009F6F1B" w:rsidP="00214598"/>
    <w:p w:rsidR="009F6F1B" w:rsidRDefault="009F6F1B" w:rsidP="002559F1">
      <w:pPr>
        <w:pStyle w:val="StylNadpisneslovan14b"/>
      </w:pPr>
      <w:r w:rsidRPr="009F6F1B">
        <w:t>Zkratky</w:t>
      </w:r>
    </w:p>
    <w:p w:rsidR="009F6F1B" w:rsidRDefault="009F6F1B" w:rsidP="00C865DD">
      <w:pPr>
        <w:pStyle w:val="Nadpisneslovan"/>
      </w:pPr>
      <w:r>
        <w:t xml:space="preserve">Zkratky častých </w:t>
      </w:r>
      <w:r w:rsidR="00C865DD">
        <w:t>slov</w:t>
      </w:r>
    </w:p>
    <w:p w:rsidR="00C865DD" w:rsidRDefault="00C865DD" w:rsidP="00DB3E09">
      <w:pPr>
        <w:numPr>
          <w:ilvl w:val="0"/>
          <w:numId w:val="8"/>
        </w:numPr>
        <w:tabs>
          <w:tab w:val="clear" w:pos="720"/>
        </w:tabs>
        <w:ind w:left="284"/>
      </w:pPr>
      <w:r>
        <w:t xml:space="preserve">za zkratkami, které se tvoří začátkem slova se </w:t>
      </w:r>
      <w:r w:rsidRPr="00C865DD">
        <w:rPr>
          <w:b/>
        </w:rPr>
        <w:t>píše tečka</w:t>
      </w:r>
    </w:p>
    <w:p w:rsidR="00C865DD" w:rsidRDefault="00C865DD" w:rsidP="00DB3E09">
      <w:pPr>
        <w:numPr>
          <w:ilvl w:val="0"/>
          <w:numId w:val="8"/>
        </w:numPr>
        <w:tabs>
          <w:tab w:val="clear" w:pos="720"/>
        </w:tabs>
        <w:ind w:left="284"/>
        <w:rPr>
          <w:b/>
        </w:rPr>
      </w:pPr>
      <w:r>
        <w:t xml:space="preserve">za zkratkami, které krátí začátkem a koncem slova se </w:t>
      </w:r>
      <w:r w:rsidRPr="00C865DD">
        <w:rPr>
          <w:b/>
        </w:rPr>
        <w:t>tečka nepíše</w:t>
      </w:r>
    </w:p>
    <w:p w:rsidR="00C865DD" w:rsidRDefault="00C865DD" w:rsidP="00DB3E09">
      <w:pPr>
        <w:numPr>
          <w:ilvl w:val="0"/>
          <w:numId w:val="8"/>
        </w:numPr>
        <w:tabs>
          <w:tab w:val="clear" w:pos="720"/>
        </w:tabs>
        <w:ind w:left="284"/>
      </w:pPr>
      <w:r w:rsidRPr="00C865DD">
        <w:t>některé zkratky dvou nebo více slov se píší dohromady, nebo je možný obojí způsob</w:t>
      </w:r>
    </w:p>
    <w:p w:rsidR="00C865DD" w:rsidRDefault="00C865DD" w:rsidP="00DB3E09">
      <w:pPr>
        <w:numPr>
          <w:ilvl w:val="0"/>
          <w:numId w:val="8"/>
        </w:numPr>
        <w:tabs>
          <w:tab w:val="clear" w:pos="720"/>
        </w:tabs>
        <w:ind w:left="284"/>
      </w:pPr>
      <w:r>
        <w:t>za iniciálovými zkratkami se tečka nepíše</w:t>
      </w:r>
    </w:p>
    <w:p w:rsidR="00C865DD" w:rsidRDefault="00C865DD" w:rsidP="00DB3E09">
      <w:pPr>
        <w:numPr>
          <w:ilvl w:val="0"/>
          <w:numId w:val="8"/>
        </w:numPr>
        <w:tabs>
          <w:tab w:val="clear" w:pos="720"/>
        </w:tabs>
        <w:ind w:left="284"/>
      </w:pPr>
      <w:r>
        <w:t xml:space="preserve">psaní se řídí </w:t>
      </w:r>
      <w:r w:rsidRPr="00C865DD">
        <w:rPr>
          <w:b/>
        </w:rPr>
        <w:t>Pravidly českého pravopisu</w:t>
      </w:r>
    </w:p>
    <w:p w:rsidR="00C865DD" w:rsidRPr="00490A55" w:rsidRDefault="00C865DD" w:rsidP="00C865DD">
      <w:pPr>
        <w:rPr>
          <w:i/>
        </w:rPr>
      </w:pPr>
      <w:r w:rsidRPr="00490A55">
        <w:rPr>
          <w:i/>
        </w:rPr>
        <w:t>např.:</w:t>
      </w:r>
    </w:p>
    <w:p w:rsidR="00C865DD" w:rsidRPr="00640B53" w:rsidRDefault="00C865DD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p. (pan, pánové), popř. (popřípadě), r. (rok)</w:t>
      </w:r>
    </w:p>
    <w:p w:rsidR="00C865DD" w:rsidRPr="00640B53" w:rsidRDefault="00C865DD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pí (paní), fa (firma), cca (circa)</w:t>
      </w:r>
    </w:p>
    <w:p w:rsidR="00C865DD" w:rsidRPr="00640B53" w:rsidRDefault="00C865DD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tj. (to je), atd. (a tak dále), čj. (číslo jednací), č. p., čp. (číslo popisné)</w:t>
      </w:r>
    </w:p>
    <w:p w:rsidR="00C865DD" w:rsidRPr="00640B53" w:rsidRDefault="00C865DD" w:rsidP="00DB3E09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ČR, AV ČR, PřF UP, ČSAD, OSN</w:t>
      </w:r>
    </w:p>
    <w:p w:rsidR="00490A55" w:rsidRDefault="00490A55" w:rsidP="00C865DD">
      <w:pPr>
        <w:rPr>
          <w:rFonts w:ascii="Courier New" w:hAnsi="Courier New" w:cs="Courier New"/>
        </w:rPr>
      </w:pPr>
    </w:p>
    <w:p w:rsidR="00490A55" w:rsidRDefault="00490A55" w:rsidP="00490A55">
      <w:pPr>
        <w:pStyle w:val="Nadpisneslovan"/>
      </w:pPr>
      <w:r>
        <w:t>Zkratky akademických titulů a hodností</w:t>
      </w:r>
    </w:p>
    <w:p w:rsidR="00490A55" w:rsidRDefault="00490A55" w:rsidP="00DB3E09">
      <w:pPr>
        <w:numPr>
          <w:ilvl w:val="0"/>
          <w:numId w:val="9"/>
        </w:numPr>
        <w:tabs>
          <w:tab w:val="clear" w:pos="720"/>
        </w:tabs>
        <w:ind w:left="426"/>
      </w:pPr>
      <w:r>
        <w:t>před jménem se čárkou neoddělují</w:t>
      </w:r>
    </w:p>
    <w:p w:rsidR="00490A55" w:rsidRDefault="00490A55" w:rsidP="00DB3E09">
      <w:pPr>
        <w:numPr>
          <w:ilvl w:val="0"/>
          <w:numId w:val="9"/>
        </w:numPr>
        <w:tabs>
          <w:tab w:val="clear" w:pos="720"/>
        </w:tabs>
        <w:ind w:left="426"/>
      </w:pPr>
      <w:r>
        <w:t>za jménem se čárkou oddělují</w:t>
      </w:r>
    </w:p>
    <w:p w:rsidR="00490A55" w:rsidRPr="00076001" w:rsidRDefault="00490A55" w:rsidP="00490A55">
      <w:pPr>
        <w:rPr>
          <w:i/>
        </w:rPr>
      </w:pPr>
      <w:r w:rsidRPr="00076001">
        <w:rPr>
          <w:i/>
        </w:rPr>
        <w:t>např.:</w:t>
      </w:r>
    </w:p>
    <w:p w:rsidR="00490A55" w:rsidRPr="00640B53" w:rsidRDefault="00490A55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MUDr. Jan Novák; Mgr. Ivana Bendová, Ph.D</w:t>
      </w:r>
      <w:r w:rsidR="007C59FC" w:rsidRPr="00640B53">
        <w:rPr>
          <w:rFonts w:ascii="Arial" w:hAnsi="Arial" w:cs="Arial"/>
          <w:spacing w:val="30"/>
          <w:kern w:val="20"/>
          <w:sz w:val="20"/>
          <w:szCs w:val="20"/>
        </w:rPr>
        <w:t>.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; Petra Kolmá, DiS.;</w:t>
      </w:r>
    </w:p>
    <w:p w:rsidR="00490A55" w:rsidRPr="00640B53" w:rsidRDefault="00490A55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Ing. arch. Eva Ostrá; pplk. Michal Vondráček; mjr. Koubek</w:t>
      </w:r>
    </w:p>
    <w:p w:rsidR="00490A55" w:rsidRDefault="00490A55" w:rsidP="00490A55">
      <w:pPr>
        <w:rPr>
          <w:rFonts w:ascii="Courier New" w:hAnsi="Courier New" w:cs="Courier New"/>
        </w:rPr>
      </w:pPr>
    </w:p>
    <w:p w:rsidR="00076001" w:rsidRDefault="00076001" w:rsidP="00076001">
      <w:pPr>
        <w:pStyle w:val="Nadpisneslovan"/>
      </w:pPr>
      <w:r>
        <w:t>Zkratky právního označení firem</w:t>
      </w:r>
    </w:p>
    <w:p w:rsidR="00076001" w:rsidRPr="00076001" w:rsidRDefault="00076001" w:rsidP="00473CB6">
      <w:pPr>
        <w:pStyle w:val="Nadpisneslovan"/>
        <w:numPr>
          <w:ilvl w:val="0"/>
          <w:numId w:val="10"/>
        </w:numPr>
        <w:tabs>
          <w:tab w:val="clear" w:pos="720"/>
        </w:tabs>
        <w:spacing w:after="0"/>
        <w:ind w:left="426" w:hanging="357"/>
        <w:rPr>
          <w:b w:val="0"/>
        </w:rPr>
      </w:pPr>
      <w:r>
        <w:rPr>
          <w:b w:val="0"/>
        </w:rPr>
        <w:t xml:space="preserve">zkratka právní formy </w:t>
      </w:r>
      <w:r w:rsidRPr="00076001">
        <w:t>před názvem</w:t>
      </w:r>
      <w:r>
        <w:rPr>
          <w:b w:val="0"/>
        </w:rPr>
        <w:t xml:space="preserve"> firmy se čárkou </w:t>
      </w:r>
      <w:r w:rsidRPr="00076001">
        <w:t>neodděluje</w:t>
      </w:r>
      <w:r>
        <w:rPr>
          <w:b w:val="0"/>
        </w:rPr>
        <w:t xml:space="preserve">, </w:t>
      </w:r>
      <w:r w:rsidRPr="00076001">
        <w:t>za názvem</w:t>
      </w:r>
      <w:r>
        <w:rPr>
          <w:b w:val="0"/>
        </w:rPr>
        <w:t xml:space="preserve"> se čárkou </w:t>
      </w:r>
      <w:r w:rsidRPr="00076001">
        <w:t>odděluje</w:t>
      </w:r>
    </w:p>
    <w:p w:rsidR="00076001" w:rsidRDefault="00076001" w:rsidP="00473CB6">
      <w:pPr>
        <w:pStyle w:val="Nadpisneslovan"/>
        <w:numPr>
          <w:ilvl w:val="0"/>
          <w:numId w:val="10"/>
        </w:numPr>
        <w:tabs>
          <w:tab w:val="clear" w:pos="720"/>
        </w:tabs>
        <w:spacing w:after="0"/>
        <w:ind w:left="426" w:hanging="357"/>
        <w:rPr>
          <w:b w:val="0"/>
        </w:rPr>
      </w:pPr>
      <w:r>
        <w:rPr>
          <w:b w:val="0"/>
        </w:rPr>
        <w:t>musí odpovídat zápisu v obchodním rejstříku</w:t>
      </w:r>
    </w:p>
    <w:p w:rsidR="00076001" w:rsidRPr="00076001" w:rsidRDefault="00076001" w:rsidP="00076001">
      <w:pPr>
        <w:rPr>
          <w:i/>
        </w:rPr>
      </w:pPr>
      <w:r w:rsidRPr="00076001">
        <w:rPr>
          <w:i/>
        </w:rPr>
        <w:t>např.:</w:t>
      </w:r>
    </w:p>
    <w:p w:rsidR="00076001" w:rsidRPr="00640B53" w:rsidRDefault="00076001" w:rsidP="00640B53">
      <w:pPr>
        <w:numPr>
          <w:ilvl w:val="0"/>
          <w:numId w:val="23"/>
        </w:numPr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s. Kormorán; v. o. s. LAGUNA</w:t>
      </w:r>
    </w:p>
    <w:p w:rsidR="00AF23F9" w:rsidRPr="00640B53" w:rsidRDefault="00076001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Slunečnice, a. s.; KOVO, s. r. o.; RENA, spol. s r. o.</w:t>
      </w:r>
    </w:p>
    <w:p w:rsidR="00E002AF" w:rsidRDefault="00AF23F9" w:rsidP="00473CB6">
      <w:pPr>
        <w:ind w:left="708" w:firstLine="1"/>
      </w:pPr>
      <w:r w:rsidRPr="00473CB6">
        <w:rPr>
          <w:rFonts w:ascii="Arial" w:hAnsi="Arial" w:cs="Arial"/>
          <w:spacing w:val="30"/>
          <w:kern w:val="20"/>
          <w:sz w:val="22"/>
          <w:szCs w:val="22"/>
        </w:rPr>
        <w:br w:type="page"/>
      </w:r>
      <w:r w:rsidR="00E002AF" w:rsidRPr="00E002AF">
        <w:lastRenderedPageBreak/>
        <w:t>Značky</w:t>
      </w:r>
    </w:p>
    <w:p w:rsidR="00E002AF" w:rsidRDefault="00E002AF" w:rsidP="00E002AF">
      <w:pPr>
        <w:pStyle w:val="Nadpisneslovan"/>
      </w:pPr>
      <w:r w:rsidRPr="00E002AF">
        <w:t>Značky jednotek</w:t>
      </w:r>
    </w:p>
    <w:p w:rsidR="00A37EC8" w:rsidRDefault="00A37EC8" w:rsidP="00473CB6">
      <w:pPr>
        <w:pStyle w:val="Nadpisneslovan"/>
        <w:numPr>
          <w:ilvl w:val="0"/>
          <w:numId w:val="16"/>
        </w:numPr>
        <w:tabs>
          <w:tab w:val="clear" w:pos="720"/>
        </w:tabs>
        <w:spacing w:after="0"/>
        <w:ind w:left="426"/>
      </w:pPr>
      <w:r>
        <w:rPr>
          <w:b w:val="0"/>
        </w:rPr>
        <w:t xml:space="preserve">stupně se píší za mezerou: </w:t>
      </w:r>
      <w:r w:rsidRPr="00A37EC8">
        <w:t>shift + ° + mezerník</w:t>
      </w:r>
    </w:p>
    <w:p w:rsidR="00A37EC8" w:rsidRDefault="00A37EC8" w:rsidP="00473CB6">
      <w:pPr>
        <w:pStyle w:val="Nadpisneslovan"/>
        <w:numPr>
          <w:ilvl w:val="0"/>
          <w:numId w:val="16"/>
        </w:numPr>
        <w:tabs>
          <w:tab w:val="clear" w:pos="720"/>
        </w:tabs>
        <w:spacing w:after="0"/>
        <w:ind w:left="426"/>
        <w:rPr>
          <w:b w:val="0"/>
        </w:rPr>
      </w:pPr>
      <w:r w:rsidRPr="00A37EC8">
        <w:rPr>
          <w:b w:val="0"/>
        </w:rPr>
        <w:t>dva a více znaků se píše bez mezer</w:t>
      </w:r>
    </w:p>
    <w:p w:rsidR="00A37EC8" w:rsidRDefault="00A37EC8" w:rsidP="00473CB6">
      <w:pPr>
        <w:pStyle w:val="Nadpisneslovan"/>
        <w:numPr>
          <w:ilvl w:val="0"/>
          <w:numId w:val="16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výše položené značky (indexy) se píší bez mezer</w:t>
      </w:r>
    </w:p>
    <w:p w:rsidR="001F58A3" w:rsidRDefault="001F58A3" w:rsidP="00473CB6">
      <w:pPr>
        <w:pStyle w:val="Nadpisneslovan"/>
        <w:numPr>
          <w:ilvl w:val="0"/>
          <w:numId w:val="16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značka vyjadřující přídavné jméno se píše bez mezery</w:t>
      </w:r>
    </w:p>
    <w:p w:rsidR="00A37EC8" w:rsidRPr="00A37EC8" w:rsidRDefault="00A37EC8" w:rsidP="00A37EC8">
      <w:pPr>
        <w:pStyle w:val="Nadpisneslovan"/>
        <w:spacing w:after="0"/>
        <w:rPr>
          <w:b w:val="0"/>
          <w:i/>
        </w:rPr>
      </w:pPr>
      <w:r w:rsidRPr="00A37EC8">
        <w:rPr>
          <w:b w:val="0"/>
          <w:i/>
        </w:rPr>
        <w:t>např.:</w:t>
      </w:r>
    </w:p>
    <w:p w:rsidR="00E002AF" w:rsidRPr="00640B53" w:rsidRDefault="00E002AF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10 cm; 6 V; 8,78 kg; 08:00 h; 12:30 hod.; 12 min</w:t>
      </w:r>
    </w:p>
    <w:p w:rsidR="00E002AF" w:rsidRPr="00640B53" w:rsidRDefault="00A37EC8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+10 °C; -19 °F; 300 kWh; 15 mA; 500 kPa</w:t>
      </w:r>
    </w:p>
    <w:p w:rsidR="00A37EC8" w:rsidRPr="00640B53" w:rsidRDefault="00A37EC8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14 m2</w:t>
      </w:r>
      <w:r w:rsidR="001F58A3" w:rsidRPr="00640B53">
        <w:rPr>
          <w:rFonts w:ascii="Arial" w:hAnsi="Arial" w:cs="Arial"/>
          <w:spacing w:val="30"/>
          <w:kern w:val="20"/>
          <w:sz w:val="20"/>
          <w:szCs w:val="20"/>
        </w:rPr>
        <w:t>; ø 3/4"; pivo 12°</w:t>
      </w:r>
    </w:p>
    <w:p w:rsidR="001F58A3" w:rsidRPr="00640B53" w:rsidRDefault="001F58A3" w:rsidP="00473CB6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6V = 6voltová (šestivoltová); 5% = 5procentní (pětiprocentní)</w:t>
      </w:r>
      <w:r w:rsidR="000C7527"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; </w:t>
      </w:r>
      <w:r w:rsidR="00640B53">
        <w:rPr>
          <w:rFonts w:ascii="Arial" w:hAnsi="Arial" w:cs="Arial"/>
          <w:spacing w:val="30"/>
          <w:kern w:val="20"/>
          <w:sz w:val="20"/>
          <w:szCs w:val="20"/>
        </w:rPr>
        <w:br/>
      </w:r>
      <w:r w:rsidR="00EE5E33" w:rsidRPr="00640B53">
        <w:rPr>
          <w:rFonts w:ascii="Arial" w:hAnsi="Arial" w:cs="Arial"/>
          <w:spacing w:val="30"/>
          <w:kern w:val="20"/>
          <w:sz w:val="20"/>
          <w:szCs w:val="20"/>
        </w:rPr>
        <w:t>5 % = 5 procent (pět procent)</w:t>
      </w:r>
    </w:p>
    <w:p w:rsidR="001F58A3" w:rsidRDefault="001F58A3">
      <w:pPr>
        <w:rPr>
          <w:rFonts w:ascii="Courier New" w:hAnsi="Courier New" w:cs="Courier New"/>
        </w:rPr>
      </w:pPr>
    </w:p>
    <w:p w:rsidR="008C1152" w:rsidRDefault="008C1152" w:rsidP="008C1152">
      <w:pPr>
        <w:pStyle w:val="Nadpisneslovan"/>
      </w:pPr>
      <w:r>
        <w:t>Značky měn</w:t>
      </w:r>
      <w:r w:rsidR="008B475C">
        <w:t xml:space="preserve"> a čísla</w:t>
      </w:r>
    </w:p>
    <w:p w:rsidR="008C1152" w:rsidRPr="00473CB6" w:rsidRDefault="008C1152" w:rsidP="00473CB6">
      <w:pPr>
        <w:ind w:left="708" w:firstLine="1"/>
        <w:rPr>
          <w:rFonts w:ascii="Arial" w:hAnsi="Arial" w:cs="Arial"/>
          <w:sz w:val="22"/>
          <w:szCs w:val="22"/>
        </w:rPr>
      </w:pPr>
      <w:r w:rsidRPr="00473CB6">
        <w:rPr>
          <w:rFonts w:ascii="Arial" w:hAnsi="Arial" w:cs="Arial"/>
          <w:sz w:val="22"/>
          <w:szCs w:val="22"/>
        </w:rPr>
        <w:t xml:space="preserve">cena </w:t>
      </w:r>
      <w:r w:rsidR="008B475C" w:rsidRPr="00473CB6">
        <w:rPr>
          <w:rFonts w:ascii="Arial" w:hAnsi="Arial" w:cs="Arial"/>
          <w:sz w:val="22"/>
          <w:szCs w:val="22"/>
        </w:rPr>
        <w:t>15.</w:t>
      </w:r>
      <w:r w:rsidRPr="00473CB6">
        <w:rPr>
          <w:rFonts w:ascii="Arial" w:hAnsi="Arial" w:cs="Arial"/>
          <w:sz w:val="22"/>
          <w:szCs w:val="22"/>
        </w:rPr>
        <w:t>500 Kč</w:t>
      </w:r>
      <w:r w:rsidR="005511F7">
        <w:rPr>
          <w:rFonts w:ascii="Arial" w:hAnsi="Arial" w:cs="Arial"/>
          <w:sz w:val="22"/>
          <w:szCs w:val="22"/>
        </w:rPr>
        <w:t>; sleva Kč 500,</w:t>
      </w:r>
      <w:r w:rsidR="005511F7" w:rsidRPr="00DB3E09">
        <w:rPr>
          <w:rFonts w:ascii="Arial" w:hAnsi="Arial" w:cs="Arial"/>
          <w:spacing w:val="30"/>
          <w:kern w:val="20"/>
          <w:sz w:val="22"/>
          <w:szCs w:val="22"/>
        </w:rPr>
        <w:t>–</w:t>
      </w:r>
      <w:r w:rsidRPr="00473CB6">
        <w:rPr>
          <w:rFonts w:ascii="Arial" w:hAnsi="Arial" w:cs="Arial"/>
          <w:sz w:val="22"/>
          <w:szCs w:val="22"/>
        </w:rPr>
        <w:t>; 30,50 €; CZK 24,50</w:t>
      </w:r>
      <w:r w:rsidR="000C7527" w:rsidRPr="00473CB6">
        <w:rPr>
          <w:rFonts w:ascii="Arial" w:hAnsi="Arial" w:cs="Arial"/>
          <w:sz w:val="22"/>
          <w:szCs w:val="22"/>
        </w:rPr>
        <w:t>;</w:t>
      </w:r>
      <w:r w:rsidR="008B475C" w:rsidRPr="00473CB6">
        <w:rPr>
          <w:rFonts w:ascii="Arial" w:hAnsi="Arial" w:cs="Arial"/>
          <w:sz w:val="22"/>
          <w:szCs w:val="22"/>
        </w:rPr>
        <w:t xml:space="preserve"> Kč 256.000,</w:t>
      </w:r>
      <w:r w:rsidR="005511F7" w:rsidRPr="00DB3E09">
        <w:rPr>
          <w:rFonts w:ascii="Arial" w:hAnsi="Arial" w:cs="Arial"/>
          <w:spacing w:val="30"/>
          <w:kern w:val="20"/>
          <w:sz w:val="22"/>
          <w:szCs w:val="22"/>
        </w:rPr>
        <w:t>–</w:t>
      </w:r>
      <w:r w:rsidR="005511F7">
        <w:rPr>
          <w:rFonts w:ascii="Arial" w:hAnsi="Arial" w:cs="Arial"/>
          <w:spacing w:val="30"/>
          <w:kern w:val="20"/>
          <w:sz w:val="22"/>
          <w:szCs w:val="22"/>
        </w:rPr>
        <w:t>;</w:t>
      </w:r>
      <w:r w:rsidR="008B475C" w:rsidRPr="00473CB6">
        <w:rPr>
          <w:rFonts w:ascii="Arial" w:hAnsi="Arial" w:cs="Arial"/>
          <w:sz w:val="22"/>
          <w:szCs w:val="22"/>
        </w:rPr>
        <w:t xml:space="preserve"> 20 000 km</w:t>
      </w:r>
    </w:p>
    <w:p w:rsidR="008C1152" w:rsidRDefault="008C1152">
      <w:pPr>
        <w:rPr>
          <w:rFonts w:ascii="Courier New" w:hAnsi="Courier New" w:cs="Courier New"/>
        </w:rPr>
      </w:pPr>
    </w:p>
    <w:p w:rsidR="008C1152" w:rsidRDefault="008C1152" w:rsidP="008C1152">
      <w:pPr>
        <w:pStyle w:val="Nadpisneslovan"/>
      </w:pPr>
      <w:r>
        <w:t>Matematické značky</w:t>
      </w:r>
    </w:p>
    <w:p w:rsidR="008C1152" w:rsidRDefault="008C1152" w:rsidP="005511F7">
      <w:pPr>
        <w:pStyle w:val="Nadpisneslovan"/>
        <w:numPr>
          <w:ilvl w:val="0"/>
          <w:numId w:val="17"/>
        </w:numPr>
        <w:tabs>
          <w:tab w:val="clear" w:pos="720"/>
        </w:tabs>
        <w:spacing w:after="0"/>
        <w:ind w:left="426"/>
        <w:rPr>
          <w:b w:val="0"/>
        </w:rPr>
      </w:pPr>
      <w:r w:rsidRPr="008C1152">
        <w:rPr>
          <w:b w:val="0"/>
        </w:rPr>
        <w:t xml:space="preserve">čísla se od značek </w:t>
      </w:r>
      <w:r w:rsidRPr="00A47DC3">
        <w:t>oddělují mezerami</w:t>
      </w:r>
    </w:p>
    <w:p w:rsidR="008C1152" w:rsidRPr="00AF23F9" w:rsidRDefault="008C1152" w:rsidP="008C1152">
      <w:pPr>
        <w:pStyle w:val="Nadpisneslovan"/>
        <w:spacing w:after="0"/>
        <w:rPr>
          <w:b w:val="0"/>
          <w:i/>
        </w:rPr>
      </w:pPr>
      <w:r w:rsidRPr="00AF23F9">
        <w:rPr>
          <w:b w:val="0"/>
          <w:i/>
        </w:rPr>
        <w:t>např.:</w:t>
      </w:r>
    </w:p>
    <w:p w:rsidR="008C1152" w:rsidRPr="00640B53" w:rsidRDefault="008C1152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45 – 15 = 30; 10 + 20 = 30; 5 x 16 = 80; a . b = ab</w:t>
      </w:r>
      <w:r w:rsidR="00D77108" w:rsidRPr="00640B53">
        <w:rPr>
          <w:rFonts w:ascii="Arial" w:hAnsi="Arial" w:cs="Arial"/>
          <w:spacing w:val="30"/>
          <w:kern w:val="20"/>
          <w:sz w:val="20"/>
          <w:szCs w:val="20"/>
        </w:rPr>
        <w:t>; 20 : 2 = 10</w:t>
      </w:r>
    </w:p>
    <w:p w:rsidR="00D77108" w:rsidRPr="00A47DC3" w:rsidRDefault="00D77108" w:rsidP="00A27A22">
      <w:pPr>
        <w:pStyle w:val="Nadpisneslovan"/>
        <w:numPr>
          <w:ilvl w:val="0"/>
          <w:numId w:val="17"/>
        </w:numPr>
        <w:spacing w:after="0"/>
      </w:pPr>
      <w:r>
        <w:rPr>
          <w:b w:val="0"/>
        </w:rPr>
        <w:t xml:space="preserve">měřítko nebo skóre se mezerami </w:t>
      </w:r>
      <w:r w:rsidRPr="00A47DC3">
        <w:t>neoddělují</w:t>
      </w:r>
    </w:p>
    <w:p w:rsidR="00D77108" w:rsidRPr="008B475C" w:rsidRDefault="00D77108" w:rsidP="00A27A22">
      <w:pPr>
        <w:pStyle w:val="Nadpisneslovan"/>
        <w:spacing w:after="0"/>
        <w:rPr>
          <w:b w:val="0"/>
          <w:i/>
        </w:rPr>
      </w:pPr>
      <w:r w:rsidRPr="008B475C">
        <w:rPr>
          <w:b w:val="0"/>
          <w:i/>
        </w:rPr>
        <w:t>např.:</w:t>
      </w:r>
    </w:p>
    <w:p w:rsidR="00D77108" w:rsidRPr="00640B53" w:rsidRDefault="00D77108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1:50 000; ředění koncentrátu 1:50</w:t>
      </w:r>
    </w:p>
    <w:p w:rsidR="00D77108" w:rsidRPr="00640B53" w:rsidRDefault="00D77108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Baník Ostrava – Brno 2:2</w:t>
      </w:r>
    </w:p>
    <w:p w:rsidR="00A27A22" w:rsidRDefault="00A27A22" w:rsidP="00A27A22">
      <w:pPr>
        <w:pStyle w:val="Nadpisneslovan"/>
        <w:spacing w:after="0"/>
        <w:rPr>
          <w:rFonts w:ascii="Courier New" w:hAnsi="Courier New" w:cs="Courier New"/>
          <w:b w:val="0"/>
        </w:rPr>
      </w:pPr>
    </w:p>
    <w:p w:rsidR="00A27A22" w:rsidRPr="00A27A22" w:rsidRDefault="00A27A22" w:rsidP="00A27A22">
      <w:pPr>
        <w:pStyle w:val="Nadpisneslovan"/>
      </w:pPr>
      <w:r w:rsidRPr="00A27A22">
        <w:t>Kalendářní data</w:t>
      </w:r>
    </w:p>
    <w:p w:rsidR="00A27A22" w:rsidRDefault="00554FD8" w:rsidP="0032335F">
      <w:pPr>
        <w:pStyle w:val="Nadpisneslovan"/>
        <w:numPr>
          <w:ilvl w:val="0"/>
          <w:numId w:val="17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datum se píše bez mezer jako značka</w:t>
      </w:r>
    </w:p>
    <w:p w:rsidR="00554FD8" w:rsidRDefault="00A47DC3" w:rsidP="0032335F">
      <w:pPr>
        <w:pStyle w:val="Nadpisneslovan"/>
        <w:numPr>
          <w:ilvl w:val="0"/>
          <w:numId w:val="17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 xml:space="preserve">den a </w:t>
      </w:r>
      <w:r w:rsidR="00554FD8">
        <w:rPr>
          <w:b w:val="0"/>
        </w:rPr>
        <w:t>měsíc se píše vždy dvojmístně</w:t>
      </w:r>
    </w:p>
    <w:p w:rsidR="00554FD8" w:rsidRDefault="00554FD8" w:rsidP="0032335F">
      <w:pPr>
        <w:pStyle w:val="Nadpisneslovan"/>
        <w:numPr>
          <w:ilvl w:val="0"/>
          <w:numId w:val="17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letopočty po roce 2000 se píší čtyřmístně</w:t>
      </w:r>
    </w:p>
    <w:p w:rsidR="00554FD8" w:rsidRDefault="00554FD8" w:rsidP="0032335F">
      <w:pPr>
        <w:pStyle w:val="Nadpisneslovan"/>
        <w:numPr>
          <w:ilvl w:val="0"/>
          <w:numId w:val="17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v datu není za místem odeslání čárka</w:t>
      </w:r>
    </w:p>
    <w:p w:rsidR="00554FD8" w:rsidRDefault="00554FD8" w:rsidP="0032335F">
      <w:pPr>
        <w:pStyle w:val="Nadpisneslovan"/>
        <w:numPr>
          <w:ilvl w:val="0"/>
          <w:numId w:val="17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měsíc vypisujeme v dopisech s</w:t>
      </w:r>
      <w:r w:rsidR="00211303">
        <w:rPr>
          <w:b w:val="0"/>
        </w:rPr>
        <w:t>l</w:t>
      </w:r>
      <w:r>
        <w:rPr>
          <w:b w:val="0"/>
        </w:rPr>
        <w:t>ovy</w:t>
      </w:r>
    </w:p>
    <w:p w:rsidR="00554FD8" w:rsidRPr="00CD3251" w:rsidRDefault="00554FD8" w:rsidP="00554FD8">
      <w:pPr>
        <w:pStyle w:val="Nadpisneslovan"/>
        <w:spacing w:after="0"/>
        <w:rPr>
          <w:b w:val="0"/>
          <w:i/>
        </w:rPr>
      </w:pPr>
      <w:r w:rsidRPr="00CD3251">
        <w:rPr>
          <w:b w:val="0"/>
          <w:i/>
        </w:rPr>
        <w:t>např.:</w:t>
      </w:r>
    </w:p>
    <w:p w:rsidR="00554FD8" w:rsidRPr="00640B53" w:rsidRDefault="00554FD8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2007-09-14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ab/>
        <w:t>01.09.2007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ab/>
        <w:t>11.09.98</w:t>
      </w:r>
    </w:p>
    <w:p w:rsidR="00554FD8" w:rsidRPr="00640B53" w:rsidRDefault="00554FD8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8. září 2007; dopis z</w:t>
      </w:r>
      <w:r w:rsidR="00211303" w:rsidRPr="00640B53">
        <w:rPr>
          <w:rFonts w:ascii="Arial" w:hAnsi="Arial" w:cs="Arial"/>
          <w:spacing w:val="30"/>
          <w:kern w:val="20"/>
          <w:sz w:val="20"/>
          <w:szCs w:val="20"/>
        </w:rPr>
        <w:t> 5. října t. r.; reklamace z 5. 9. 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2007; lépe: reklamace z 05.09.2007</w:t>
      </w:r>
    </w:p>
    <w:p w:rsidR="00554FD8" w:rsidRPr="00640B53" w:rsidRDefault="00554FD8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Olomouc 14. září 2007</w:t>
      </w:r>
    </w:p>
    <w:p w:rsidR="00554FD8" w:rsidRPr="00554FD8" w:rsidRDefault="00554FD8" w:rsidP="00554FD8">
      <w:pPr>
        <w:pStyle w:val="Nadpisneslovan"/>
        <w:spacing w:after="0"/>
        <w:rPr>
          <w:rFonts w:ascii="Courier New" w:hAnsi="Courier New" w:cs="Courier New"/>
          <w:b w:val="0"/>
        </w:rPr>
      </w:pPr>
    </w:p>
    <w:p w:rsidR="00554FD8" w:rsidRPr="00CD3251" w:rsidRDefault="00CD3251" w:rsidP="00CD3251">
      <w:pPr>
        <w:pStyle w:val="Nadpisneslovan"/>
      </w:pPr>
      <w:r w:rsidRPr="00CD3251">
        <w:t>Telefonní a faxová čísla</w:t>
      </w:r>
    </w:p>
    <w:p w:rsidR="00CD3251" w:rsidRDefault="00CD3251" w:rsidP="0032335F">
      <w:pPr>
        <w:pStyle w:val="Nadpisneslovan"/>
        <w:numPr>
          <w:ilvl w:val="0"/>
          <w:numId w:val="18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píší se s mezerou po třech číslech</w:t>
      </w:r>
    </w:p>
    <w:p w:rsidR="00CD3251" w:rsidRPr="00640B53" w:rsidRDefault="00CD3251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585 125 456; +420 776 541 458</w:t>
      </w:r>
    </w:p>
    <w:p w:rsidR="00CD3251" w:rsidRDefault="00CD3251" w:rsidP="00554FD8">
      <w:pPr>
        <w:pStyle w:val="Nadpisneslovan"/>
        <w:spacing w:after="0"/>
        <w:rPr>
          <w:b w:val="0"/>
        </w:rPr>
      </w:pPr>
    </w:p>
    <w:p w:rsidR="00CD3251" w:rsidRPr="00CD3251" w:rsidRDefault="00CD3251" w:rsidP="00CD3251">
      <w:pPr>
        <w:pStyle w:val="Nadpisneslovan"/>
      </w:pPr>
      <w:r w:rsidRPr="00CD3251">
        <w:t>Spojení čísel a slov</w:t>
      </w:r>
    </w:p>
    <w:p w:rsidR="00CD3251" w:rsidRDefault="00CD3251" w:rsidP="0032335F">
      <w:pPr>
        <w:pStyle w:val="Nadpisneslovan"/>
        <w:numPr>
          <w:ilvl w:val="0"/>
          <w:numId w:val="18"/>
        </w:numPr>
        <w:tabs>
          <w:tab w:val="clear" w:pos="720"/>
        </w:tabs>
        <w:spacing w:after="0"/>
        <w:ind w:left="426"/>
        <w:rPr>
          <w:b w:val="0"/>
        </w:rPr>
      </w:pPr>
      <w:r>
        <w:rPr>
          <w:b w:val="0"/>
        </w:rPr>
        <w:t>mezera s nedělá tam, kde jde o jedno slovo nebo značku</w:t>
      </w:r>
    </w:p>
    <w:p w:rsidR="00CD3251" w:rsidRPr="00CD3251" w:rsidRDefault="00CD3251" w:rsidP="00CD3251">
      <w:pPr>
        <w:pStyle w:val="Nadpisneslovan"/>
        <w:spacing w:after="0"/>
        <w:rPr>
          <w:b w:val="0"/>
          <w:i/>
        </w:rPr>
      </w:pPr>
      <w:r w:rsidRPr="00CD3251">
        <w:rPr>
          <w:b w:val="0"/>
          <w:i/>
        </w:rPr>
        <w:t>např.:</w:t>
      </w:r>
    </w:p>
    <w:p w:rsidR="00CD3251" w:rsidRPr="00640B53" w:rsidRDefault="00CD3251" w:rsidP="0032335F">
      <w:pPr>
        <w:ind w:left="708" w:firstLine="1"/>
        <w:rPr>
          <w:rFonts w:ascii="Arial" w:hAnsi="Arial" w:cs="Arial"/>
          <w:spacing w:val="30"/>
          <w:kern w:val="20"/>
          <w:sz w:val="20"/>
          <w:szCs w:val="20"/>
        </w:rPr>
      </w:pPr>
      <w:r w:rsidRPr="00640B53">
        <w:rPr>
          <w:rFonts w:ascii="Arial" w:hAnsi="Arial" w:cs="Arial"/>
          <w:spacing w:val="30"/>
          <w:kern w:val="20"/>
          <w:sz w:val="20"/>
          <w:szCs w:val="20"/>
        </w:rPr>
        <w:t>10násobek, 20násobný, 14denní</w:t>
      </w:r>
      <w:r w:rsidR="00EE5E33" w:rsidRPr="00640B53">
        <w:rPr>
          <w:rFonts w:ascii="Arial" w:hAnsi="Arial" w:cs="Arial"/>
          <w:spacing w:val="30"/>
          <w:kern w:val="20"/>
          <w:sz w:val="20"/>
          <w:szCs w:val="20"/>
        </w:rPr>
        <w:t xml:space="preserve">, (ale 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14 dní</w:t>
      </w:r>
      <w:r w:rsidR="00EE5E33" w:rsidRPr="00640B53">
        <w:rPr>
          <w:rFonts w:ascii="Arial" w:hAnsi="Arial" w:cs="Arial"/>
          <w:spacing w:val="30"/>
          <w:kern w:val="20"/>
          <w:sz w:val="20"/>
          <w:szCs w:val="20"/>
        </w:rPr>
        <w:t>)</w:t>
      </w:r>
      <w:r w:rsidRPr="00640B53">
        <w:rPr>
          <w:rFonts w:ascii="Arial" w:hAnsi="Arial" w:cs="Arial"/>
          <w:spacing w:val="30"/>
          <w:kern w:val="20"/>
          <w:sz w:val="20"/>
          <w:szCs w:val="20"/>
        </w:rPr>
        <w:t>, 5krát, Jeremenkova 11a, formát A4</w:t>
      </w:r>
    </w:p>
    <w:p w:rsidR="0032335F" w:rsidRDefault="0032335F" w:rsidP="002559F1">
      <w:pPr>
        <w:pStyle w:val="StylNadpisneslovan14b"/>
      </w:pPr>
      <w:bookmarkStart w:id="0" w:name="varianty33"/>
    </w:p>
    <w:p w:rsidR="0032335F" w:rsidRDefault="0032335F" w:rsidP="002559F1">
      <w:pPr>
        <w:pStyle w:val="StylNadpisneslovan14b"/>
      </w:pPr>
    </w:p>
    <w:p w:rsidR="0032335F" w:rsidRDefault="0032335F" w:rsidP="002559F1">
      <w:pPr>
        <w:pStyle w:val="StylNadpisneslovan14b"/>
      </w:pPr>
    </w:p>
    <w:p w:rsidR="0032335F" w:rsidRDefault="0032335F" w:rsidP="002559F1">
      <w:pPr>
        <w:pStyle w:val="StylNadpisneslovan14b"/>
      </w:pPr>
    </w:p>
    <w:p w:rsidR="005B6054" w:rsidRPr="00D72B53" w:rsidRDefault="005B6054" w:rsidP="002559F1">
      <w:pPr>
        <w:pStyle w:val="StylNadpisneslovan14b"/>
      </w:pPr>
      <w:r w:rsidRPr="00D72B53">
        <w:lastRenderedPageBreak/>
        <w:t xml:space="preserve">Římské číslice </w:t>
      </w:r>
    </w:p>
    <w:p w:rsidR="005B6054" w:rsidRDefault="005B6054" w:rsidP="005B6054">
      <w:pPr>
        <w:pStyle w:val="Normlnweb"/>
      </w:pPr>
      <w:r w:rsidRPr="00ED426B">
        <w:t xml:space="preserve">Římské číslice </w:t>
      </w:r>
      <w:r>
        <w:t>se píší velkými písmeny abecedy:</w:t>
      </w:r>
      <w:r w:rsidRPr="00ED426B">
        <w:t xml:space="preserve"> </w:t>
      </w:r>
    </w:p>
    <w:p w:rsidR="005B6054" w:rsidRDefault="005B6054" w:rsidP="0032335F">
      <w:pPr>
        <w:ind w:left="708" w:firstLine="1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>I = 1,   V = 5,   X = 10,   L = 50,   C = 100,   D = 500,   M = 1</w:t>
      </w:r>
      <w:r w:rsidR="0032335F">
        <w:rPr>
          <w:rFonts w:ascii="Arial" w:hAnsi="Arial" w:cs="Arial"/>
          <w:sz w:val="22"/>
          <w:szCs w:val="22"/>
        </w:rPr>
        <w:t> </w:t>
      </w:r>
      <w:r w:rsidRPr="0032335F">
        <w:rPr>
          <w:rFonts w:ascii="Arial" w:hAnsi="Arial" w:cs="Arial"/>
          <w:sz w:val="22"/>
          <w:szCs w:val="22"/>
        </w:rPr>
        <w:t>000</w:t>
      </w:r>
    </w:p>
    <w:p w:rsidR="0032335F" w:rsidRPr="0032335F" w:rsidRDefault="0032335F" w:rsidP="0032335F">
      <w:pPr>
        <w:ind w:left="708" w:firstLine="1"/>
        <w:rPr>
          <w:rFonts w:ascii="Arial" w:hAnsi="Arial" w:cs="Arial"/>
          <w:sz w:val="22"/>
          <w:szCs w:val="22"/>
        </w:rPr>
      </w:pPr>
    </w:p>
    <w:p w:rsidR="005B6054" w:rsidRPr="00ED426B" w:rsidRDefault="005B6054" w:rsidP="005B6054">
      <w:pPr>
        <w:pStyle w:val="Normlnweb"/>
      </w:pPr>
      <w:r w:rsidRPr="00ED426B">
        <w:t>Menší číslo před větším se odečítá (</w:t>
      </w:r>
      <w:r w:rsidRPr="0032335F">
        <w:rPr>
          <w:rFonts w:ascii="Arial" w:hAnsi="Arial" w:cs="Arial"/>
          <w:sz w:val="22"/>
          <w:szCs w:val="22"/>
        </w:rPr>
        <w:t>XL = 40</w:t>
      </w:r>
      <w:r w:rsidRPr="00ED426B">
        <w:t>), menší číslo za větším se přičítá (</w:t>
      </w:r>
      <w:r w:rsidRPr="0032335F">
        <w:rPr>
          <w:rFonts w:ascii="Arial" w:hAnsi="Arial" w:cs="Arial"/>
          <w:sz w:val="22"/>
          <w:szCs w:val="22"/>
        </w:rPr>
        <w:t>CX = 110</w:t>
      </w:r>
      <w:r w:rsidRPr="00ED426B">
        <w:t xml:space="preserve">). </w:t>
      </w:r>
    </w:p>
    <w:p w:rsidR="005B6054" w:rsidRDefault="005B6054" w:rsidP="005B6054">
      <w:pPr>
        <w:pStyle w:val="Normlnweb"/>
      </w:pPr>
      <w:r w:rsidRPr="00ED426B">
        <w:t xml:space="preserve">V sestavách se římské číslice řadí od levé svislice. V přehledech se připojený text píše od nové svislice, nastavené podle nejdelšího čísla. </w:t>
      </w:r>
    </w:p>
    <w:p w:rsidR="00A24F8C" w:rsidRPr="00A24F8C" w:rsidRDefault="00A24F8C" w:rsidP="00A24F8C">
      <w:pPr>
        <w:pStyle w:val="Normlnweb"/>
        <w:spacing w:before="0" w:beforeAutospacing="0" w:after="0" w:afterAutospacing="0"/>
        <w:rPr>
          <w:i/>
        </w:rPr>
      </w:pPr>
      <w:r w:rsidRPr="00A24F8C">
        <w:rPr>
          <w:i/>
        </w:rPr>
        <w:t>např.</w:t>
      </w:r>
      <w:r>
        <w:rPr>
          <w:i/>
        </w:rPr>
        <w:t>:</w:t>
      </w:r>
    </w:p>
    <w:bookmarkEnd w:id="0"/>
    <w:p w:rsidR="005B6054" w:rsidRPr="0032335F" w:rsidRDefault="005B6054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 xml:space="preserve">I.    Rovníkový </w:t>
      </w:r>
    </w:p>
    <w:p w:rsidR="005B6054" w:rsidRPr="0032335F" w:rsidRDefault="005B6054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>II.   Vnější tropický</w:t>
      </w:r>
    </w:p>
    <w:p w:rsidR="005B6054" w:rsidRPr="0032335F" w:rsidRDefault="005B6054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>III.  Subtropický</w:t>
      </w:r>
    </w:p>
    <w:p w:rsidR="005B6054" w:rsidRPr="0032335F" w:rsidRDefault="005B6054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>IV.   Mírný</w:t>
      </w:r>
    </w:p>
    <w:p w:rsidR="005B6054" w:rsidRPr="0032335F" w:rsidRDefault="005B6054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>V.    Subpolární</w:t>
      </w:r>
    </w:p>
    <w:p w:rsidR="005B6054" w:rsidRPr="00721AAB" w:rsidRDefault="005B6054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Courier New" w:hAnsi="Courier New" w:cs="Courier New"/>
        </w:rPr>
      </w:pPr>
      <w:r w:rsidRPr="0032335F">
        <w:rPr>
          <w:rFonts w:ascii="Arial" w:hAnsi="Arial" w:cs="Arial"/>
          <w:sz w:val="22"/>
          <w:szCs w:val="22"/>
        </w:rPr>
        <w:t>VI.   Polární</w:t>
      </w:r>
    </w:p>
    <w:p w:rsidR="005B6054" w:rsidRDefault="005B6054" w:rsidP="00CD3251">
      <w:pPr>
        <w:pStyle w:val="Nadpisneslovan"/>
        <w:spacing w:after="0"/>
        <w:rPr>
          <w:rFonts w:ascii="Courier New" w:hAnsi="Courier New" w:cs="Courier New"/>
          <w:b w:val="0"/>
        </w:rPr>
      </w:pPr>
    </w:p>
    <w:p w:rsidR="00A24F8C" w:rsidRDefault="00A24F8C" w:rsidP="00CD3251">
      <w:pPr>
        <w:pStyle w:val="Nadpisneslovan"/>
        <w:spacing w:after="0"/>
        <w:rPr>
          <w:rFonts w:ascii="Courier New" w:hAnsi="Courier New" w:cs="Courier New"/>
          <w:b w:val="0"/>
        </w:rPr>
      </w:pPr>
    </w:p>
    <w:p w:rsidR="00A24F8C" w:rsidRPr="00D72B53" w:rsidRDefault="00A24F8C" w:rsidP="002559F1">
      <w:pPr>
        <w:pStyle w:val="StylNadpisneslovan14b"/>
      </w:pPr>
      <w:bookmarkStart w:id="1" w:name="varianty34"/>
      <w:r w:rsidRPr="00D72B53">
        <w:t xml:space="preserve">Zvýrazňování textu </w:t>
      </w:r>
    </w:p>
    <w:p w:rsidR="00A24F8C" w:rsidRPr="00ED426B" w:rsidRDefault="00A24F8C" w:rsidP="00A24F8C">
      <w:pPr>
        <w:pStyle w:val="Normlnweb"/>
      </w:pPr>
      <w:r w:rsidRPr="00ED426B">
        <w:t xml:space="preserve">Důležité části textu lze zvýraznit: </w:t>
      </w:r>
    </w:p>
    <w:bookmarkEnd w:id="1"/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r w:rsidRPr="00A24F8C">
        <w:rPr>
          <w:b/>
        </w:rPr>
        <w:fldChar w:fldCharType="begin"/>
      </w:r>
      <w:r w:rsidRPr="00A24F8C">
        <w:rPr>
          <w:b/>
        </w:rPr>
        <w:instrText xml:space="preserve"> HYPERLINK "file:///H:\\NASTENKY\\PK%20PEK\\Norma\\Text.htm" \l "varianty34a#varianty34a" </w:instrText>
      </w:r>
      <w:r w:rsidR="00047D4C" w:rsidRPr="00F05830">
        <w:rPr>
          <w:b/>
        </w:rPr>
      </w:r>
      <w:r w:rsidRPr="00A24F8C">
        <w:rPr>
          <w:b/>
        </w:rPr>
        <w:fldChar w:fldCharType="separate"/>
      </w:r>
      <w:r w:rsidRPr="00A24F8C">
        <w:rPr>
          <w:rStyle w:val="Hypertextovodkaz"/>
          <w:b/>
          <w:color w:val="auto"/>
          <w:u w:val="none"/>
        </w:rPr>
        <w:t>umístěním na samostatný řádek</w:t>
      </w:r>
      <w:r w:rsidRPr="00A24F8C">
        <w:rPr>
          <w:b/>
        </w:rPr>
        <w:fldChar w:fldCharType="end"/>
      </w:r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7" w:anchor="varianty34b#varianty34b" w:history="1">
        <w:r w:rsidRPr="00A24F8C">
          <w:rPr>
            <w:rStyle w:val="Hypertextovodkaz"/>
            <w:b/>
            <w:color w:val="auto"/>
            <w:u w:val="none"/>
          </w:rPr>
          <w:t>změnou řezu písma (tučný tisk, kurzíva)</w:t>
        </w:r>
      </w:hyperlink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8" w:anchor="varianty34b#varianty34b" w:history="1">
        <w:r w:rsidRPr="00A24F8C">
          <w:rPr>
            <w:rStyle w:val="Hypertextovodkaz"/>
            <w:b/>
            <w:color w:val="auto"/>
            <w:u w:val="none"/>
          </w:rPr>
          <w:t>podtržením</w:t>
        </w:r>
      </w:hyperlink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9" w:anchor="varianty34c#varianty34c" w:history="1">
        <w:r w:rsidRPr="00A24F8C">
          <w:rPr>
            <w:rStyle w:val="Hypertextovodkaz"/>
            <w:b/>
            <w:color w:val="auto"/>
            <w:u w:val="none"/>
          </w:rPr>
          <w:t>změnou velikosti písma</w:t>
        </w:r>
      </w:hyperlink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10" w:anchor="varianty34c#varianty34c" w:history="1">
        <w:r w:rsidRPr="00A24F8C">
          <w:rPr>
            <w:rStyle w:val="Hypertextovodkaz"/>
            <w:b/>
            <w:color w:val="auto"/>
            <w:u w:val="none"/>
          </w:rPr>
          <w:t>změnou druhu (fontu) písma</w:t>
        </w:r>
      </w:hyperlink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11" w:anchor="varianty34d#varianty34d" w:history="1">
        <w:r w:rsidRPr="00A24F8C">
          <w:rPr>
            <w:rStyle w:val="Hypertextovodkaz"/>
            <w:b/>
            <w:color w:val="auto"/>
            <w:u w:val="none"/>
          </w:rPr>
          <w:t>psaním verzálkami (velkými písmeny)</w:t>
        </w:r>
      </w:hyperlink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12" w:anchor="varianty34d#varianty34d" w:history="1">
        <w:r w:rsidRPr="00A24F8C">
          <w:rPr>
            <w:rStyle w:val="Hypertextovodkaz"/>
            <w:b/>
            <w:color w:val="auto"/>
            <w:u w:val="none"/>
          </w:rPr>
          <w:t>vložením do uvozovek</w:t>
        </w:r>
      </w:hyperlink>
      <w:r w:rsidRPr="00A24F8C">
        <w:rPr>
          <w:b/>
        </w:rPr>
        <w:t xml:space="preserve"> </w:t>
      </w:r>
    </w:p>
    <w:p w:rsidR="00A24F8C" w:rsidRPr="00A24F8C" w:rsidRDefault="00A24F8C" w:rsidP="00A24F8C">
      <w:pPr>
        <w:numPr>
          <w:ilvl w:val="0"/>
          <w:numId w:val="19"/>
        </w:numPr>
        <w:spacing w:before="100" w:beforeAutospacing="1" w:after="100" w:afterAutospacing="1"/>
        <w:rPr>
          <w:b/>
        </w:rPr>
      </w:pPr>
      <w:hyperlink r:id="rId13" w:anchor="varianty34e#varianty34e" w:history="1">
        <w:r w:rsidRPr="00A24F8C">
          <w:rPr>
            <w:rStyle w:val="Hypertextovodkaz"/>
            <w:b/>
            <w:color w:val="auto"/>
            <w:u w:val="none"/>
          </w:rPr>
          <w:t>proložením</w:t>
        </w:r>
      </w:hyperlink>
    </w:p>
    <w:p w:rsidR="00A24F8C" w:rsidRPr="00ED426B" w:rsidRDefault="00A24F8C" w:rsidP="00A24F8C">
      <w:pPr>
        <w:pStyle w:val="Normlnweb"/>
      </w:pPr>
      <w:r w:rsidRPr="00ED426B">
        <w:t>Různé způsoby zvýraz</w:t>
      </w:r>
      <w:r>
        <w:t>nění je možno zkombinovat. Člení</w:t>
      </w:r>
      <w:r w:rsidRPr="00ED426B">
        <w:t xml:space="preserve">cí znaménka připojená před/za zvýrazněný text se do zvýraznění zahrnují. </w:t>
      </w:r>
    </w:p>
    <w:p w:rsidR="00A24F8C" w:rsidRPr="00471493" w:rsidRDefault="00471493" w:rsidP="00A24F8C">
      <w:pPr>
        <w:pStyle w:val="Normlnweb"/>
        <w:rPr>
          <w:i/>
        </w:rPr>
      </w:pPr>
      <w:r>
        <w:rPr>
          <w:i/>
          <w:iCs/>
        </w:rPr>
        <w:t>Nedoporučuje se</w:t>
      </w:r>
      <w:r w:rsidR="00A24F8C" w:rsidRPr="00ED426B">
        <w:rPr>
          <w:i/>
          <w:iCs/>
        </w:rPr>
        <w:t xml:space="preserve"> v textu kombinovat více způsobů zvýrazňování v jednom odstavci. </w:t>
      </w:r>
      <w:r>
        <w:rPr>
          <w:i/>
        </w:rPr>
        <w:t>V jedné písemnosti by</w:t>
      </w:r>
      <w:r w:rsidRPr="00471493">
        <w:rPr>
          <w:i/>
        </w:rPr>
        <w:t xml:space="preserve"> neměly být uplatněny více než tři druhy zvýraznění.</w:t>
      </w:r>
    </w:p>
    <w:p w:rsidR="00A24F8C" w:rsidRDefault="00A24F8C" w:rsidP="00CD3251">
      <w:pPr>
        <w:pStyle w:val="Nadpisneslovan"/>
        <w:spacing w:after="0"/>
        <w:rPr>
          <w:b w:val="0"/>
          <w:i/>
        </w:rPr>
      </w:pPr>
      <w:r>
        <w:rPr>
          <w:b w:val="0"/>
          <w:i/>
        </w:rPr>
        <w:t>n</w:t>
      </w:r>
      <w:r w:rsidRPr="00A24F8C">
        <w:rPr>
          <w:b w:val="0"/>
          <w:i/>
        </w:rPr>
        <w:t>apř.:</w:t>
      </w:r>
    </w:p>
    <w:p w:rsidR="00471493" w:rsidRDefault="00471493" w:rsidP="00CD3251">
      <w:pPr>
        <w:pStyle w:val="Nadpisneslovan"/>
        <w:spacing w:after="0"/>
        <w:rPr>
          <w:b w:val="0"/>
          <w:i/>
        </w:rPr>
      </w:pPr>
    </w:p>
    <w:p w:rsidR="00A24F8C" w:rsidRPr="00640B53" w:rsidRDefault="00A24F8C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V letošním roce zahajujeme výrobu nových typů ručních obráběcích strojů. Můžeme Vám nabídnout:</w:t>
      </w:r>
    </w:p>
    <w:p w:rsidR="00A24F8C" w:rsidRPr="00640B53" w:rsidRDefault="00A24F8C" w:rsidP="00A24F8C">
      <w:pPr>
        <w:rPr>
          <w:rStyle w:val="KdHTML"/>
        </w:rPr>
      </w:pPr>
    </w:p>
    <w:p w:rsidR="00A24F8C" w:rsidRPr="00640B53" w:rsidRDefault="00A24F8C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brusky úhlové PWS, příklepové vrtačky a horní ruční frézky</w:t>
      </w:r>
    </w:p>
    <w:p w:rsidR="00A24F8C" w:rsidRPr="00640B53" w:rsidRDefault="00A24F8C" w:rsidP="00A24F8C">
      <w:pPr>
        <w:jc w:val="center"/>
        <w:rPr>
          <w:b/>
          <w:bCs/>
          <w:sz w:val="20"/>
          <w:szCs w:val="20"/>
        </w:rPr>
      </w:pPr>
    </w:p>
    <w:p w:rsidR="00471493" w:rsidRPr="00640B53" w:rsidRDefault="00A24F8C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Podrobnější informace o jednotlivých strojích naleznete v přiloženém katalogu.</w:t>
      </w:r>
    </w:p>
    <w:p w:rsidR="00471493" w:rsidRPr="00640B53" w:rsidRDefault="00471493" w:rsidP="00A24F8C">
      <w:pPr>
        <w:pStyle w:val="Nadpisneslovan"/>
        <w:spacing w:after="0"/>
        <w:rPr>
          <w:rFonts w:ascii="Courier New" w:hAnsi="Courier New" w:cs="Courier New"/>
          <w:b w:val="0"/>
          <w:sz w:val="20"/>
          <w:szCs w:val="20"/>
        </w:rPr>
      </w:pPr>
    </w:p>
    <w:p w:rsidR="00A24F8C" w:rsidRPr="00640B53" w:rsidRDefault="00A24F8C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Společnost AQUA hledá finanční účetní</w:t>
      </w:r>
      <w:r w:rsidR="00471493" w:rsidRPr="00640B53">
        <w:rPr>
          <w:rFonts w:ascii="Arial" w:hAnsi="Arial" w:cs="Arial"/>
          <w:sz w:val="20"/>
          <w:szCs w:val="20"/>
        </w:rPr>
        <w:t xml:space="preserve"> s praxí.</w:t>
      </w:r>
    </w:p>
    <w:p w:rsidR="00471493" w:rsidRPr="00640B53" w:rsidRDefault="00471493" w:rsidP="00A24F8C">
      <w:pPr>
        <w:pStyle w:val="Nadpisneslovan"/>
        <w:spacing w:after="0"/>
        <w:rPr>
          <w:rStyle w:val="KdHTML"/>
          <w:b w:val="0"/>
          <w:bCs/>
        </w:rPr>
      </w:pPr>
    </w:p>
    <w:p w:rsidR="00721AAB" w:rsidRPr="00640B53" w:rsidRDefault="00721AAB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Společnost AQUA hledá finanční účetní s praxí.</w:t>
      </w:r>
    </w:p>
    <w:p w:rsidR="00721AAB" w:rsidRPr="00640B53" w:rsidRDefault="00721AAB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Společnost AQUA hledá finanční účetní s praxí.</w:t>
      </w:r>
    </w:p>
    <w:p w:rsidR="00471493" w:rsidRPr="00640B53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</w:p>
    <w:p w:rsidR="00721AAB" w:rsidRPr="00640B53" w:rsidRDefault="00721AAB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lastRenderedPageBreak/>
        <w:t>Společnost AQUA hledá finanční účetní s praxí.</w:t>
      </w:r>
    </w:p>
    <w:p w:rsidR="00471493" w:rsidRPr="00640B53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</w:p>
    <w:p w:rsidR="00721AAB" w:rsidRPr="00640B53" w:rsidRDefault="00721AAB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Nabídky zasílejte do MF DNES pod značkou "PRŮHONICE 151".</w:t>
      </w:r>
    </w:p>
    <w:p w:rsidR="00471493" w:rsidRPr="00640B53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</w:p>
    <w:p w:rsidR="00721AAB" w:rsidRPr="00640B53" w:rsidRDefault="00721AAB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 xml:space="preserve">Hledáme obchodního zástupce pro oblast  </w:t>
      </w:r>
      <w:r w:rsidR="00471493" w:rsidRPr="00640B53">
        <w:rPr>
          <w:rFonts w:ascii="Arial" w:hAnsi="Arial" w:cs="Arial"/>
          <w:sz w:val="20"/>
          <w:szCs w:val="20"/>
        </w:rPr>
        <w:t xml:space="preserve"> C h e b ,</w:t>
      </w:r>
    </w:p>
    <w:p w:rsidR="00721AAB" w:rsidRPr="00640B53" w:rsidRDefault="00721AAB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 w:rsidRPr="00640B53">
        <w:rPr>
          <w:rFonts w:ascii="Arial" w:hAnsi="Arial" w:cs="Arial"/>
          <w:sz w:val="20"/>
          <w:szCs w:val="20"/>
        </w:rPr>
        <w:t>T a c h o v . Nástup od 1. září t. r.</w:t>
      </w:r>
    </w:p>
    <w:p w:rsidR="00471493" w:rsidRDefault="00471493" w:rsidP="00A24F8C">
      <w:pPr>
        <w:pStyle w:val="Nadpisneslovan"/>
        <w:spacing w:after="0"/>
        <w:rPr>
          <w:rStyle w:val="KdHTML"/>
          <w:b w:val="0"/>
          <w:sz w:val="24"/>
          <w:szCs w:val="24"/>
        </w:rPr>
      </w:pPr>
    </w:p>
    <w:p w:rsidR="00471493" w:rsidRDefault="00471493" w:rsidP="00A24F8C">
      <w:pPr>
        <w:pStyle w:val="Nadpisneslovan"/>
        <w:spacing w:after="0"/>
        <w:rPr>
          <w:rStyle w:val="KdHTML"/>
          <w:b w:val="0"/>
          <w:sz w:val="24"/>
          <w:szCs w:val="24"/>
        </w:rPr>
      </w:pPr>
    </w:p>
    <w:p w:rsidR="00471493" w:rsidRPr="00D72B53" w:rsidRDefault="00471493" w:rsidP="002559F1">
      <w:pPr>
        <w:pStyle w:val="StylNadpisneslovan14b"/>
      </w:pPr>
      <w:bookmarkStart w:id="2" w:name="varianty35"/>
      <w:r w:rsidRPr="00D72B53">
        <w:t xml:space="preserve">Členění textů a označování jejich částí </w:t>
      </w:r>
    </w:p>
    <w:p w:rsidR="00471493" w:rsidRPr="00ED426B" w:rsidRDefault="00471493" w:rsidP="00471493">
      <w:pPr>
        <w:pStyle w:val="Normlnweb"/>
      </w:pPr>
      <w:r w:rsidRPr="00ED426B">
        <w:t xml:space="preserve">Delší texty získávají na přehlednosti členěním na oddíly a pododdíly, odstavce a uváděním výčtů. </w:t>
      </w:r>
    </w:p>
    <w:bookmarkEnd w:id="2"/>
    <w:p w:rsidR="00471493" w:rsidRDefault="00471493" w:rsidP="00471493">
      <w:pPr>
        <w:numPr>
          <w:ilvl w:val="0"/>
          <w:numId w:val="20"/>
        </w:numPr>
        <w:spacing w:before="100" w:beforeAutospacing="1" w:after="100" w:afterAutospacing="1"/>
        <w:rPr>
          <w:b/>
        </w:rPr>
      </w:pPr>
      <w:r w:rsidRPr="00471493">
        <w:rPr>
          <w:b/>
        </w:rPr>
        <w:fldChar w:fldCharType="begin"/>
      </w:r>
      <w:r w:rsidRPr="00471493">
        <w:rPr>
          <w:b/>
        </w:rPr>
        <w:instrText xml:space="preserve"> HYPERLINK "file:///H:\\NASTENKY\\PK%20PEK\\Norma\\Text.htm" \l "varianty35a#varianty35a" </w:instrText>
      </w:r>
      <w:r w:rsidR="00047D4C" w:rsidRPr="00F05830">
        <w:rPr>
          <w:b/>
        </w:rPr>
      </w:r>
      <w:r w:rsidRPr="00471493">
        <w:rPr>
          <w:b/>
        </w:rPr>
        <w:fldChar w:fldCharType="separate"/>
      </w:r>
      <w:r w:rsidRPr="00471493">
        <w:rPr>
          <w:rStyle w:val="Hypertextovodkaz"/>
          <w:b/>
          <w:color w:val="auto"/>
          <w:u w:val="none"/>
        </w:rPr>
        <w:t>Odstavce</w:t>
      </w:r>
      <w:r w:rsidRPr="00471493">
        <w:rPr>
          <w:b/>
        </w:rPr>
        <w:fldChar w:fldCharType="end"/>
      </w:r>
      <w:r w:rsidRPr="00471493">
        <w:rPr>
          <w:b/>
        </w:rPr>
        <w:t xml:space="preserve"> </w:t>
      </w:r>
    </w:p>
    <w:p w:rsidR="00471493" w:rsidRPr="00471493" w:rsidRDefault="00471493" w:rsidP="00D72B53">
      <w:pPr>
        <w:spacing w:before="100" w:beforeAutospacing="1" w:after="100" w:afterAutospacing="1"/>
        <w:rPr>
          <w:b/>
        </w:rPr>
      </w:pPr>
      <w:r w:rsidRPr="00ED426B">
        <w:t>Při jednoduchém řádkování se mezi odstavci přednostně vynechává jeden prázdný řádek; v případě potřeby je možné meziodstavcové mezery pouze zvětšit.</w:t>
      </w:r>
    </w:p>
    <w:p w:rsidR="00471493" w:rsidRDefault="00471493" w:rsidP="00471493">
      <w:pPr>
        <w:numPr>
          <w:ilvl w:val="0"/>
          <w:numId w:val="20"/>
        </w:numPr>
        <w:spacing w:before="100" w:beforeAutospacing="1" w:after="100" w:afterAutospacing="1"/>
        <w:rPr>
          <w:b/>
        </w:rPr>
      </w:pPr>
      <w:hyperlink r:id="rId14" w:anchor="varianty35b#varianty35b" w:history="1">
        <w:r w:rsidRPr="00471493">
          <w:rPr>
            <w:rStyle w:val="Hypertextovodkaz"/>
            <w:b/>
            <w:color w:val="auto"/>
            <w:u w:val="none"/>
          </w:rPr>
          <w:t>Výčty</w:t>
        </w:r>
      </w:hyperlink>
      <w:r w:rsidRPr="00471493">
        <w:rPr>
          <w:b/>
        </w:rPr>
        <w:t xml:space="preserve"> </w:t>
      </w:r>
    </w:p>
    <w:p w:rsidR="00471493" w:rsidRDefault="00471493" w:rsidP="00471493">
      <w:r w:rsidRPr="00ED426B">
        <w:t xml:space="preserve">Začátek a konec výčtu se od předcházejícího a následujícího textu odděluje prázdným řádkem. Výčet se umísťuje od levé svislice, od zarážky, na střed řádku apod., jednotlivé body se označují číslicemi, písmeny abecedy, pomlčkami nebo jinými odrážkami. </w:t>
      </w:r>
    </w:p>
    <w:p w:rsidR="00471493" w:rsidRDefault="00471493" w:rsidP="00471493"/>
    <w:p w:rsidR="00471493" w:rsidRDefault="00471493" w:rsidP="00471493">
      <w:r>
        <w:rPr>
          <w:i/>
        </w:rPr>
        <w:t>n</w:t>
      </w:r>
      <w:r w:rsidRPr="00471493">
        <w:rPr>
          <w:i/>
        </w:rPr>
        <w:t>apř.</w:t>
      </w:r>
      <w:r>
        <w:t>:</w:t>
      </w:r>
    </w:p>
    <w:p w:rsidR="00471493" w:rsidRPr="0032335F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32335F">
        <w:rPr>
          <w:rFonts w:ascii="Arial" w:hAnsi="Arial" w:cs="Arial"/>
          <w:sz w:val="22"/>
          <w:szCs w:val="22"/>
        </w:rPr>
        <w:t>Střední technická škola hl. m. Prahy otevírá tyto obory:</w:t>
      </w:r>
    </w:p>
    <w:p w:rsidR="00471493" w:rsidRPr="0032335F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:rsidR="00471493" w:rsidRPr="00640B53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 elektronické počítačové systémy,</w:t>
      </w:r>
      <w:r w:rsidRPr="00640B53">
        <w:rPr>
          <w:rFonts w:ascii="Arial" w:hAnsi="Arial" w:cs="Arial"/>
          <w:sz w:val="20"/>
          <w:szCs w:val="22"/>
        </w:rPr>
        <w:br/>
        <w:t>2. hotelnictví a turismus,</w:t>
      </w:r>
      <w:r w:rsidRPr="00640B53">
        <w:rPr>
          <w:rFonts w:ascii="Arial" w:hAnsi="Arial" w:cs="Arial"/>
          <w:sz w:val="20"/>
          <w:szCs w:val="22"/>
        </w:rPr>
        <w:br/>
        <w:t>3. management obchodu a služeb.</w:t>
      </w:r>
    </w:p>
    <w:p w:rsidR="00471493" w:rsidRPr="00640B53" w:rsidRDefault="00471493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hyperlink r:id="rId15" w:anchor="varianty35c#varianty35c" w:history="1">
        <w:r w:rsidRPr="00640B53">
          <w:rPr>
            <w:rFonts w:ascii="Arial" w:hAnsi="Arial" w:cs="Arial"/>
            <w:sz w:val="20"/>
            <w:szCs w:val="22"/>
          </w:rPr>
          <w:t>Označování částí textu</w:t>
        </w:r>
      </w:hyperlink>
      <w:r w:rsidRPr="00640B53">
        <w:rPr>
          <w:rFonts w:ascii="Arial" w:hAnsi="Arial" w:cs="Arial"/>
          <w:sz w:val="20"/>
          <w:szCs w:val="22"/>
        </w:rPr>
        <w:t xml:space="preserve"> 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         Psací stroje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       Rozdělení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1.1.1     Podle pohonu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1.1.1.1   Ruční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1.1.1.2   Elektrické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1.1.2     Podle účelu použití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1.1.2.1   Kancelářské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>1.1.2.2   Přenosné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 xml:space="preserve">1.1.2.3   Speciální 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 xml:space="preserve">1.1.2.4  </w:t>
      </w:r>
      <w:r w:rsidR="000C7527" w:rsidRPr="00640B53">
        <w:rPr>
          <w:rFonts w:ascii="Arial" w:hAnsi="Arial" w:cs="Arial"/>
          <w:sz w:val="20"/>
          <w:szCs w:val="22"/>
        </w:rPr>
        <w:t xml:space="preserve"> </w:t>
      </w:r>
      <w:r w:rsidRPr="00640B53">
        <w:rPr>
          <w:rFonts w:ascii="Arial" w:hAnsi="Arial" w:cs="Arial"/>
          <w:sz w:val="20"/>
          <w:szCs w:val="22"/>
        </w:rPr>
        <w:t>Slepecké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 xml:space="preserve">2         </w:t>
      </w:r>
      <w:r w:rsidRPr="00640B53">
        <w:rPr>
          <w:rFonts w:ascii="Arial" w:hAnsi="Arial" w:cs="Arial"/>
          <w:b/>
          <w:sz w:val="20"/>
          <w:szCs w:val="22"/>
        </w:rPr>
        <w:t>Rozmnožovací</w:t>
      </w:r>
      <w:r w:rsidRPr="00640B53">
        <w:rPr>
          <w:rFonts w:ascii="Arial" w:hAnsi="Arial" w:cs="Arial"/>
          <w:sz w:val="20"/>
          <w:szCs w:val="22"/>
        </w:rPr>
        <w:t xml:space="preserve"> stroje</w:t>
      </w:r>
    </w:p>
    <w:p w:rsidR="00471493" w:rsidRDefault="00471493" w:rsidP="00471493">
      <w:pPr>
        <w:spacing w:before="100" w:beforeAutospacing="1" w:after="100" w:afterAutospacing="1"/>
        <w:rPr>
          <w:b/>
        </w:rPr>
      </w:pPr>
    </w:p>
    <w:p w:rsidR="00D72B53" w:rsidRPr="00471493" w:rsidRDefault="00D72B53" w:rsidP="00471493">
      <w:pPr>
        <w:spacing w:before="100" w:beforeAutospacing="1" w:after="100" w:afterAutospacing="1"/>
        <w:rPr>
          <w:b/>
        </w:rPr>
      </w:pPr>
    </w:p>
    <w:p w:rsidR="00471493" w:rsidRDefault="00471493" w:rsidP="00471493">
      <w:pPr>
        <w:numPr>
          <w:ilvl w:val="0"/>
          <w:numId w:val="20"/>
        </w:numPr>
        <w:spacing w:before="100" w:beforeAutospacing="1" w:after="100" w:afterAutospacing="1"/>
        <w:rPr>
          <w:b/>
        </w:rPr>
      </w:pPr>
      <w:hyperlink r:id="rId16" w:anchor="varianty35d#varianty35d" w:history="1">
        <w:r w:rsidRPr="00471493">
          <w:rPr>
            <w:rStyle w:val="Hypertextovodkaz"/>
            <w:b/>
            <w:color w:val="auto"/>
            <w:u w:val="none"/>
          </w:rPr>
          <w:t>Úprava nadpisů</w:t>
        </w:r>
      </w:hyperlink>
      <w:r w:rsidRPr="00471493">
        <w:rPr>
          <w:b/>
        </w:rPr>
        <w:t xml:space="preserve"> </w:t>
      </w:r>
    </w:p>
    <w:p w:rsidR="000F6A1A" w:rsidRPr="00ED426B" w:rsidRDefault="000F6A1A" w:rsidP="000F6A1A">
      <w:r w:rsidRPr="00ED426B">
        <w:t xml:space="preserve">Nadpisy větších částí textu se od předcházejícího textu oddělují </w:t>
      </w:r>
      <w:r w:rsidRPr="00D72B53">
        <w:rPr>
          <w:b/>
        </w:rPr>
        <w:t>dvěma prázdnými řádky</w:t>
      </w:r>
      <w:r w:rsidRPr="00ED426B">
        <w:t xml:space="preserve">, od následujícího textu </w:t>
      </w:r>
      <w:r w:rsidRPr="00D72B53">
        <w:rPr>
          <w:b/>
        </w:rPr>
        <w:t>jedním prázdným řádkem</w:t>
      </w:r>
      <w:r w:rsidRPr="00ED426B">
        <w:t xml:space="preserve">. Řádkové rozteče lze též pouze zvětšit, nad nadpis však náleží mezera větší než pod nadpis. </w:t>
      </w:r>
    </w:p>
    <w:p w:rsidR="00471493" w:rsidRDefault="00471493" w:rsidP="00471493">
      <w:pPr>
        <w:numPr>
          <w:ilvl w:val="0"/>
          <w:numId w:val="20"/>
        </w:numPr>
        <w:spacing w:before="100" w:beforeAutospacing="1" w:after="100" w:afterAutospacing="1"/>
        <w:rPr>
          <w:b/>
        </w:rPr>
      </w:pPr>
      <w:hyperlink r:id="rId17" w:anchor="varianty35e#varianty35e" w:history="1">
        <w:r w:rsidRPr="00471493">
          <w:rPr>
            <w:rStyle w:val="Hypertextovodkaz"/>
            <w:b/>
            <w:color w:val="auto"/>
            <w:u w:val="none"/>
          </w:rPr>
          <w:t>Dílčí nadpisy</w:t>
        </w:r>
      </w:hyperlink>
    </w:p>
    <w:p w:rsidR="000F6A1A" w:rsidRDefault="000F6A1A" w:rsidP="000F6A1A">
      <w:r w:rsidRPr="00ED426B">
        <w:lastRenderedPageBreak/>
        <w:t xml:space="preserve">Číselně ani abecedně neoznačené dílčí nadpisy se mohou psát na začátek odstavce, zvýraznit a ukončit tečkou. Text pak následuje bezprostředně za nadpisem. </w:t>
      </w:r>
    </w:p>
    <w:p w:rsidR="00D72B53" w:rsidRPr="00ED426B" w:rsidRDefault="00D72B53" w:rsidP="000F6A1A"/>
    <w:p w:rsidR="000F6A1A" w:rsidRPr="00D72B53" w:rsidRDefault="00D72B53" w:rsidP="00D72B53">
      <w:pPr>
        <w:pStyle w:val="Normlnweb"/>
        <w:spacing w:before="0" w:beforeAutospacing="0" w:after="0" w:afterAutospacing="0"/>
        <w:rPr>
          <w:bCs/>
          <w:i/>
        </w:rPr>
      </w:pPr>
      <w:r w:rsidRPr="00D72B53">
        <w:rPr>
          <w:bCs/>
          <w:i/>
        </w:rPr>
        <w:t>Např.</w:t>
      </w:r>
    </w:p>
    <w:p w:rsidR="000F6A1A" w:rsidRPr="00640B53" w:rsidRDefault="000F6A1A" w:rsidP="0032335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rFonts w:ascii="Arial" w:hAnsi="Arial" w:cs="Arial"/>
          <w:sz w:val="20"/>
          <w:szCs w:val="22"/>
        </w:rPr>
      </w:pPr>
      <w:r w:rsidRPr="00640B53">
        <w:rPr>
          <w:rFonts w:ascii="Arial" w:hAnsi="Arial" w:cs="Arial"/>
          <w:sz w:val="20"/>
          <w:szCs w:val="22"/>
        </w:rPr>
        <w:t xml:space="preserve">Tvorba obchodních dopisů na počítači. Určeno pro všechny, kteří chtějí přejít ve výuce z psacích strojů na počítače. </w:t>
      </w:r>
    </w:p>
    <w:p w:rsidR="00D72B53" w:rsidRDefault="00D72B53" w:rsidP="00D72B53">
      <w:pPr>
        <w:pStyle w:val="Normlnweb"/>
        <w:spacing w:before="0" w:beforeAutospacing="0" w:after="0" w:afterAutospacing="0"/>
      </w:pPr>
    </w:p>
    <w:p w:rsidR="00D72B53" w:rsidRPr="000F6A1A" w:rsidRDefault="00D72B53" w:rsidP="00D72B53">
      <w:pPr>
        <w:pStyle w:val="Normlnweb"/>
        <w:spacing w:before="0" w:beforeAutospacing="0" w:after="0" w:afterAutospacing="0"/>
      </w:pPr>
    </w:p>
    <w:p w:rsidR="00D72B53" w:rsidRPr="00D72B53" w:rsidRDefault="00D72B53" w:rsidP="002559F1">
      <w:pPr>
        <w:pStyle w:val="StylNadpisneslovan14b"/>
      </w:pPr>
      <w:bookmarkStart w:id="3" w:name="varianty36a"/>
      <w:bookmarkStart w:id="4" w:name="varianty36"/>
      <w:r w:rsidRPr="00D72B53">
        <w:t xml:space="preserve">Textový sloupec </w:t>
      </w:r>
    </w:p>
    <w:bookmarkEnd w:id="4"/>
    <w:p w:rsidR="00D72B53" w:rsidRPr="00ED426B" w:rsidRDefault="00D72B53" w:rsidP="00D72B53">
      <w:pPr>
        <w:pStyle w:val="Nadpis2"/>
      </w:pPr>
      <w:r w:rsidRPr="00ED426B">
        <w:t>Papír a formáty papíru</w:t>
      </w:r>
    </w:p>
    <w:p w:rsidR="00D72B53" w:rsidRPr="00ED426B" w:rsidRDefault="00D72B53" w:rsidP="00D72B53">
      <w:r w:rsidRPr="00ED426B">
        <w:t xml:space="preserve">Pro obchodní a úřední písemnosti se používají listy papíru formátu A4 (210 mm x 297 mm). Hromadné zprávy (zápisy, návrhy k vyjádření apod.) se rozesílají bez průvodního dopisu, tj. jen s adresou a odvolacími údaji na papíru formátu 1/3 A4 (tzv. "adreska"). </w:t>
      </w:r>
    </w:p>
    <w:p w:rsidR="00D72B53" w:rsidRPr="00ED426B" w:rsidRDefault="00D72B53" w:rsidP="00D72B53">
      <w:pPr>
        <w:pStyle w:val="Normlnweb"/>
      </w:pPr>
      <w:r w:rsidRPr="00ED426B">
        <w:t xml:space="preserve">Pokud to dovoluje kvalita papíru, lze psát nebo tisknout oboustranně. Pokračování dopisu se však zpravidla píše na další list. </w:t>
      </w:r>
    </w:p>
    <w:p w:rsidR="00D72B53" w:rsidRPr="00ED426B" w:rsidRDefault="00D72B53" w:rsidP="00D72B53">
      <w:pPr>
        <w:pStyle w:val="Nadpis2"/>
      </w:pPr>
      <w:bookmarkStart w:id="5" w:name="varianty36c"/>
      <w:bookmarkEnd w:id="3"/>
      <w:r w:rsidRPr="00ED426B">
        <w:t>Druhy a velikosti písma</w:t>
      </w:r>
    </w:p>
    <w:p w:rsidR="00D72B53" w:rsidRPr="00ED426B" w:rsidRDefault="00D72B53" w:rsidP="00D72B53">
      <w:r w:rsidRPr="00ED426B">
        <w:t xml:space="preserve">Písma mohou mít konstantní rozteče znaků (např. Courier) nebo mohou být proporcionální, tj. šířka roztečí znaků se řídí šířkou písmen (Times New Roman aj.). </w:t>
      </w:r>
    </w:p>
    <w:p w:rsidR="00D72B53" w:rsidRPr="00ED426B" w:rsidRDefault="00D72B53" w:rsidP="00D72B53">
      <w:pPr>
        <w:pStyle w:val="Normlnweb"/>
      </w:pPr>
      <w:r w:rsidRPr="00ED426B">
        <w:t xml:space="preserve">Některá písma jsou bezpatková (Arial, Tahoma, Verdana), některá jsou patková (Times New Roman, Courier). </w:t>
      </w:r>
    </w:p>
    <w:p w:rsidR="00D72B53" w:rsidRPr="00ED426B" w:rsidRDefault="00D72B53" w:rsidP="00D72B53">
      <w:pPr>
        <w:pStyle w:val="Normlnweb"/>
      </w:pPr>
      <w:r w:rsidRPr="00ED426B">
        <w:t xml:space="preserve">V obchodní korespondenci se často uplatňuje Arial nebo Times New Roman. Pro psaní číselných sestav je výhodnější písmo s konstantní šířkou znaků. Pro tisk se lépe hodí písma Times New Roman nebo Arial, pro čtení na obrazovce Verdana nebo Tahoma. </w:t>
      </w:r>
    </w:p>
    <w:p w:rsidR="00D72B53" w:rsidRPr="00ED426B" w:rsidRDefault="00D72B53" w:rsidP="00D72B53">
      <w:pPr>
        <w:pStyle w:val="Normlnweb"/>
      </w:pPr>
      <w:r w:rsidRPr="00ED426B">
        <w:t xml:space="preserve">Dopisy a jiné obchodní a úřední písemnosti se mají psát stojatým písmem o velikosti alespoň 10 bodů. Kurzívou se nesmějí psát adresy a čísla, nedoporučuje se psát kurzívou celé dopisy. (Kurzíva je vhodná pro zvýraznění kratších textových úseků – skloněné písmo je hůře čitelné.) </w:t>
      </w:r>
    </w:p>
    <w:bookmarkEnd w:id="5"/>
    <w:p w:rsidR="00D72B53" w:rsidRPr="00ED426B" w:rsidRDefault="00D72B53" w:rsidP="00D72B53">
      <w:pPr>
        <w:pStyle w:val="Nadpis2"/>
      </w:pPr>
      <w:r w:rsidRPr="00ED426B">
        <w:t>Nahrazování znaků, jež nejsou obsaženy v klávesnici</w:t>
      </w:r>
    </w:p>
    <w:p w:rsidR="00D72B53" w:rsidRPr="00ED426B" w:rsidRDefault="00D72B53" w:rsidP="00D72B53">
      <w:r w:rsidRPr="00ED426B">
        <w:t xml:space="preserve">V textových editorech se používá zásoba </w:t>
      </w:r>
      <w:r w:rsidRPr="003C7B1E">
        <w:rPr>
          <w:b/>
        </w:rPr>
        <w:t>symbolů,</w:t>
      </w:r>
      <w:r w:rsidRPr="00ED426B">
        <w:t xml:space="preserve"> kód značky nebo lze znak vytvořit. </w:t>
      </w:r>
    </w:p>
    <w:p w:rsidR="00D72B53" w:rsidRPr="00ED426B" w:rsidRDefault="00D72B53" w:rsidP="00D72B53">
      <w:pPr>
        <w:pStyle w:val="Normlnweb"/>
      </w:pPr>
      <w:r w:rsidRPr="00ED426B">
        <w:t>Nyní se stále více používá 16bitový kód Unicode, který za</w:t>
      </w:r>
      <w:r w:rsidR="003C7B1E">
        <w:t>hrnuje všechna písmena, znaky a </w:t>
      </w:r>
      <w:r w:rsidRPr="00ED426B">
        <w:t xml:space="preserve">značky užívané na celém světě. </w:t>
      </w:r>
    </w:p>
    <w:p w:rsidR="00D72B53" w:rsidRPr="00ED426B" w:rsidRDefault="00D72B53" w:rsidP="00D72B53">
      <w:pPr>
        <w:pStyle w:val="Normlnweb"/>
      </w:pPr>
      <w:r w:rsidRPr="00ED426B">
        <w:t xml:space="preserve">Pro psaní častých značek je nejrychlejší používání </w:t>
      </w:r>
      <w:r w:rsidRPr="003C7B1E">
        <w:rPr>
          <w:b/>
        </w:rPr>
        <w:t>klávesových zkratek</w:t>
      </w:r>
      <w:r w:rsidRPr="00ED426B">
        <w:t xml:space="preserve">. </w:t>
      </w:r>
    </w:p>
    <w:p w:rsidR="003C7B1E" w:rsidRDefault="003C7B1E" w:rsidP="003C7B1E">
      <w:pPr>
        <w:pStyle w:val="Nadpis2"/>
      </w:pPr>
      <w:bookmarkStart w:id="6" w:name="varianty36e"/>
      <w:r w:rsidRPr="00ED426B">
        <w:t>Mezery (shrnutí pravidel o mezerách)</w:t>
      </w:r>
    </w:p>
    <w:p w:rsidR="003C7B1E" w:rsidRPr="00ED426B" w:rsidRDefault="003C7B1E" w:rsidP="003C7B1E">
      <w:r w:rsidRPr="00ED426B">
        <w:t xml:space="preserve">Za vypsaným slovem, zkratkou, značkou, číslem nebo členicím znaménkem následuje mezera. </w:t>
      </w:r>
    </w:p>
    <w:p w:rsidR="003C7B1E" w:rsidRPr="00ED426B" w:rsidRDefault="003C7B1E" w:rsidP="003C7B1E">
      <w:pPr>
        <w:pStyle w:val="Normlnweb"/>
      </w:pPr>
      <w:r w:rsidRPr="003C7B1E">
        <w:rPr>
          <w:b/>
        </w:rPr>
        <w:t>Mezera se však nedělá</w:t>
      </w:r>
      <w:r w:rsidRPr="00ED426B">
        <w:t xml:space="preserve">: </w:t>
      </w:r>
      <w:bookmarkStart w:id="7" w:name="_GoBack"/>
      <w:bookmarkEnd w:id="7"/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za tečkou – v e-mailových a internetových adresách </w:t>
      </w:r>
      <w:r w:rsidRPr="003C7B1E">
        <w:rPr>
          <w:rStyle w:val="KdHTML"/>
          <w:sz w:val="24"/>
          <w:szCs w:val="24"/>
        </w:rPr>
        <w:t>(mrkosova@centrum.cz, http://www.google.cz)</w:t>
      </w:r>
      <w:r w:rsidRPr="003C7B1E">
        <w:rPr>
          <w:rFonts w:ascii="Courier New" w:hAnsi="Courier New" w:cs="Courier New"/>
        </w:rPr>
        <w:t>,</w:t>
      </w:r>
      <w:r w:rsidRPr="00ED426B">
        <w:t xml:space="preserve"> v peněžních částkách </w:t>
      </w:r>
      <w:r w:rsidRPr="003C7B1E">
        <w:rPr>
          <w:rStyle w:val="KdHTML"/>
          <w:sz w:val="24"/>
          <w:szCs w:val="24"/>
        </w:rPr>
        <w:t>(7.000 Kč)</w:t>
      </w:r>
      <w:r w:rsidRPr="00ED426B">
        <w:t>, při číselném označování částí textu</w:t>
      </w:r>
      <w:r w:rsidRPr="00ED426B">
        <w:rPr>
          <w:rStyle w:val="KdHTML"/>
        </w:rPr>
        <w:t xml:space="preserve"> (</w:t>
      </w:r>
      <w:r w:rsidRPr="003C7B1E">
        <w:rPr>
          <w:rStyle w:val="KdHTML"/>
          <w:sz w:val="24"/>
          <w:szCs w:val="24"/>
        </w:rPr>
        <w:t>2.1.3)</w:t>
      </w:r>
      <w:r w:rsidRPr="00ED426B">
        <w:t xml:space="preserve"> a v titulech</w:t>
      </w:r>
      <w:r w:rsidRPr="00ED426B">
        <w:rPr>
          <w:rStyle w:val="KdHTML"/>
        </w:rPr>
        <w:t xml:space="preserve"> </w:t>
      </w:r>
      <w:r w:rsidRPr="003C7B1E">
        <w:rPr>
          <w:rStyle w:val="KdHTML"/>
          <w:sz w:val="24"/>
          <w:szCs w:val="24"/>
        </w:rPr>
        <w:t>(Ph.D.</w:t>
      </w:r>
      <w:r>
        <w:rPr>
          <w:rStyle w:val="KdHTML"/>
          <w:sz w:val="24"/>
          <w:szCs w:val="24"/>
        </w:rPr>
        <w:t>)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lastRenderedPageBreak/>
        <w:t xml:space="preserve">za čárkou – k vyznačení desetinných míst </w:t>
      </w:r>
      <w:r w:rsidRPr="00ED426B">
        <w:rPr>
          <w:rStyle w:val="KdHTML"/>
        </w:rPr>
        <w:t>(</w:t>
      </w:r>
      <w:smartTag w:uri="urn:schemas-microsoft-com:office:smarttags" w:element="metricconverter">
        <w:smartTagPr>
          <w:attr w:name="ProductID" w:val="47,5 cm"/>
        </w:smartTagPr>
        <w:r w:rsidRPr="00ED426B">
          <w:rPr>
            <w:rStyle w:val="KdHTML"/>
          </w:rPr>
          <w:t>47,5 cm</w:t>
        </w:r>
      </w:smartTag>
      <w:r w:rsidRPr="00ED426B">
        <w:rPr>
          <w:rStyle w:val="KdHTML"/>
        </w:rPr>
        <w:t>)</w:t>
      </w:r>
      <w:r w:rsidRPr="00ED426B">
        <w:t xml:space="preserve">;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před/za dvojtečkou – při psaní časových údajů </w:t>
      </w:r>
      <w:r w:rsidRPr="003C7B1E">
        <w:rPr>
          <w:rStyle w:val="KdHTML"/>
          <w:sz w:val="24"/>
          <w:szCs w:val="24"/>
        </w:rPr>
        <w:t>(12:40</w:t>
      </w:r>
      <w:r w:rsidRPr="00ED426B">
        <w:rPr>
          <w:rStyle w:val="KdHTML"/>
        </w:rPr>
        <w:t>)</w:t>
      </w:r>
      <w:r>
        <w:t xml:space="preserve"> nebo v internetových adresách, </w:t>
      </w:r>
      <w:r w:rsidRPr="00ED426B">
        <w:t xml:space="preserve">při vyjádření skóre </w:t>
      </w:r>
      <w:r w:rsidRPr="003C7B1E">
        <w:rPr>
          <w:rStyle w:val="KdHTML"/>
          <w:sz w:val="24"/>
          <w:szCs w:val="24"/>
        </w:rPr>
        <w:t>(2:0)</w:t>
      </w:r>
      <w:r w:rsidRPr="003C7B1E">
        <w:rPr>
          <w:rFonts w:ascii="Courier New" w:hAnsi="Courier New" w:cs="Courier New"/>
        </w:rPr>
        <w:t>,</w:t>
      </w:r>
      <w:r w:rsidRPr="00ED426B">
        <w:t xml:space="preserve"> v uvedeném měřítku </w:t>
      </w:r>
      <w:r w:rsidRPr="003C7B1E">
        <w:rPr>
          <w:rStyle w:val="KdHTML"/>
          <w:sz w:val="24"/>
          <w:szCs w:val="24"/>
        </w:rPr>
        <w:t>(1:5)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před/za spojovníkem </w:t>
      </w:r>
      <w:r w:rsidRPr="003C7B1E">
        <w:rPr>
          <w:rStyle w:val="KdHTML"/>
          <w:sz w:val="24"/>
          <w:szCs w:val="24"/>
        </w:rPr>
        <w:t>(2007-05-17; česko-polský, dáte-li, Ostrava-Poruba)</w:t>
      </w:r>
      <w:r w:rsidRPr="00ED426B">
        <w:t xml:space="preserve"> </w:t>
      </w:r>
    </w:p>
    <w:p w:rsidR="003C7B1E" w:rsidRPr="003C7B1E" w:rsidRDefault="003C7B1E" w:rsidP="003C7B1E">
      <w:pPr>
        <w:numPr>
          <w:ilvl w:val="0"/>
          <w:numId w:val="21"/>
        </w:numPr>
        <w:spacing w:before="100" w:beforeAutospacing="1" w:after="100" w:afterAutospacing="1"/>
        <w:rPr>
          <w:rFonts w:ascii="Courier New" w:hAnsi="Courier New" w:cs="Courier New"/>
        </w:rPr>
      </w:pPr>
      <w:r w:rsidRPr="00ED426B">
        <w:t xml:space="preserve">před/za pomlčkou ve významu "až, až do" </w:t>
      </w:r>
      <w:r w:rsidRPr="003C7B1E">
        <w:rPr>
          <w:rStyle w:val="KdHTML"/>
          <w:sz w:val="24"/>
          <w:szCs w:val="24"/>
        </w:rPr>
        <w:t>(2000-2005, str. 1-8, pondělí-sobota)</w:t>
      </w:r>
      <w:r w:rsidRPr="003C7B1E">
        <w:rPr>
          <w:rFonts w:ascii="Courier New" w:hAnsi="Courier New" w:cs="Courier New"/>
        </w:rPr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před/za lomítkem </w:t>
      </w:r>
      <w:r w:rsidRPr="003C7B1E">
        <w:rPr>
          <w:rStyle w:val="KdHTML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80 km/h"/>
        </w:smartTagPr>
        <w:r w:rsidRPr="003C7B1E">
          <w:rPr>
            <w:rStyle w:val="KdHTML"/>
            <w:sz w:val="24"/>
            <w:szCs w:val="24"/>
          </w:rPr>
          <w:t>80 km/h</w:t>
        </w:r>
      </w:smartTag>
      <w:r w:rsidRPr="003C7B1E">
        <w:rPr>
          <w:rStyle w:val="KdHTML"/>
          <w:sz w:val="24"/>
          <w:szCs w:val="24"/>
        </w:rPr>
        <w:t>, ve prospěch účtu 0062722044/0710, čj. Kp/89/07, před/za dvojtečkou)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následuje-li více členicích znamének za sebou </w:t>
      </w:r>
      <w:r w:rsidRPr="003C7B1E">
        <w:rPr>
          <w:rStyle w:val="KdHTML"/>
          <w:sz w:val="24"/>
          <w:szCs w:val="24"/>
        </w:rPr>
        <w:t>(Smetanova "Má vlast")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za znaménky +, -, vyznačují-li hodnotu čísla </w:t>
      </w:r>
      <w:r w:rsidRPr="003C7B1E">
        <w:rPr>
          <w:rStyle w:val="KdHTML"/>
          <w:sz w:val="24"/>
          <w:szCs w:val="24"/>
        </w:rPr>
        <w:t>(+</w:t>
      </w:r>
      <w:smartTag w:uri="urn:schemas-microsoft-com:office:smarttags" w:element="metricconverter">
        <w:smartTagPr>
          <w:attr w:name="ProductID" w:val="5 ﾰC"/>
        </w:smartTagPr>
        <w:r w:rsidRPr="003C7B1E">
          <w:rPr>
            <w:rStyle w:val="KdHTML"/>
            <w:sz w:val="24"/>
            <w:szCs w:val="24"/>
          </w:rPr>
          <w:t>5 °C</w:t>
        </w:r>
      </w:smartTag>
      <w:r w:rsidRPr="003C7B1E">
        <w:rPr>
          <w:rStyle w:val="KdHTML"/>
          <w:sz w:val="24"/>
          <w:szCs w:val="24"/>
        </w:rPr>
        <w:t>)</w:t>
      </w:r>
      <w:r w:rsidRPr="003C7B1E">
        <w:rPr>
          <w:rFonts w:ascii="Courier New" w:hAnsi="Courier New" w:cs="Courier New"/>
        </w:rPr>
        <w:t>;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při psaní samostatných výše položených značek </w:t>
      </w:r>
      <w:r w:rsidRPr="00ED426B">
        <w:rPr>
          <w:rStyle w:val="KdHTML"/>
        </w:rPr>
        <w:t>(</w:t>
      </w:r>
      <w:r w:rsidRPr="003C7B1E">
        <w:rPr>
          <w:rStyle w:val="KdHTML"/>
          <w:sz w:val="24"/>
          <w:szCs w:val="24"/>
        </w:rPr>
        <w:t>m</w:t>
      </w:r>
      <w:r w:rsidRPr="003C7B1E">
        <w:rPr>
          <w:rStyle w:val="KdHTML"/>
          <w:sz w:val="24"/>
          <w:szCs w:val="24"/>
          <w:vertAlign w:val="superscript"/>
        </w:rPr>
        <w:t>3</w:t>
      </w:r>
      <w:r w:rsidRPr="003C7B1E">
        <w:rPr>
          <w:rStyle w:val="KdHTML"/>
          <w:sz w:val="24"/>
          <w:szCs w:val="24"/>
        </w:rPr>
        <w:t>, 5</w:t>
      </w:r>
      <w:r w:rsidRPr="003C7B1E">
        <w:rPr>
          <w:rStyle w:val="KdHTML"/>
          <w:sz w:val="24"/>
          <w:szCs w:val="24"/>
          <w:vertAlign w:val="superscript"/>
        </w:rPr>
        <w:t>2</w:t>
      </w:r>
      <w:r w:rsidRPr="003C7B1E">
        <w:rPr>
          <w:rStyle w:val="KdHTML"/>
          <w:sz w:val="24"/>
          <w:szCs w:val="24"/>
        </w:rPr>
        <w:t>, disketa 3,5")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 xml:space="preserve">při psaní indexů </w:t>
      </w:r>
      <w:r w:rsidRPr="003C7B1E">
        <w:rPr>
          <w:rStyle w:val="KdHTML"/>
          <w:sz w:val="24"/>
          <w:szCs w:val="24"/>
        </w:rPr>
        <w:t>(H</w:t>
      </w:r>
      <w:r w:rsidRPr="003C7B1E">
        <w:rPr>
          <w:rStyle w:val="KdHTML"/>
          <w:sz w:val="24"/>
          <w:szCs w:val="24"/>
          <w:vertAlign w:val="subscript"/>
        </w:rPr>
        <w:t>2</w:t>
      </w:r>
      <w:r w:rsidRPr="003C7B1E">
        <w:rPr>
          <w:rStyle w:val="KdHTML"/>
          <w:sz w:val="24"/>
          <w:szCs w:val="24"/>
        </w:rPr>
        <w:t>O)</w:t>
      </w:r>
      <w:r w:rsidRPr="00ED426B">
        <w:t xml:space="preserve"> </w:t>
      </w:r>
    </w:p>
    <w:p w:rsidR="003C7B1E" w:rsidRPr="00ED426B" w:rsidRDefault="003C7B1E" w:rsidP="003C7B1E">
      <w:pPr>
        <w:numPr>
          <w:ilvl w:val="0"/>
          <w:numId w:val="21"/>
        </w:numPr>
        <w:spacing w:before="100" w:beforeAutospacing="1" w:after="100" w:afterAutospacing="1"/>
      </w:pPr>
      <w:r w:rsidRPr="00ED426B">
        <w:t>při vyplňování rubrik, je-li nedostatek místa.</w:t>
      </w:r>
    </w:p>
    <w:bookmarkEnd w:id="6"/>
    <w:p w:rsidR="003C7B1E" w:rsidRPr="00ED426B" w:rsidRDefault="003C7B1E" w:rsidP="003C7B1E">
      <w:pPr>
        <w:pStyle w:val="Nadpis2"/>
      </w:pPr>
      <w:r w:rsidRPr="00ED426B">
        <w:t>Pevná spojení</w:t>
      </w:r>
    </w:p>
    <w:p w:rsidR="003C7B1E" w:rsidRPr="00ED426B" w:rsidRDefault="003C7B1E" w:rsidP="003C7B1E">
      <w:r w:rsidRPr="00ED426B">
        <w:t>Při automatickém lámání řádků se mohou oddělit některá pevná spojení, která mají být napsána na tomtéž řádku, například titul a jméno nebo ti</w:t>
      </w:r>
      <w:r>
        <w:t>tul a příjmení, zkratka jména a </w:t>
      </w:r>
      <w:r w:rsidRPr="00ED426B">
        <w:t xml:space="preserve">příjmení, den a měsíc, neslabičná předložka a následující výraz, číslo a značka, vícemístné číslo, zkratka dvou nebo více slov aj. Do těchto spojení je nutné vložit pevnou mezeru. </w:t>
      </w:r>
      <w:r w:rsidRPr="00ED426B">
        <w:rPr>
          <w:i/>
          <w:iCs/>
        </w:rPr>
        <w:t>(Pomocí kláves Ctrl + Shift a mezerník.)</w:t>
      </w:r>
      <w:r w:rsidRPr="00ED426B">
        <w:t xml:space="preserve"> </w:t>
      </w:r>
    </w:p>
    <w:p w:rsidR="00B57C7E" w:rsidRPr="00B57C7E" w:rsidRDefault="00B57C7E" w:rsidP="00B57C7E">
      <w:pPr>
        <w:pStyle w:val="Normlnweb"/>
        <w:rPr>
          <w:i/>
        </w:rPr>
      </w:pPr>
      <w:r w:rsidRPr="00ED426B">
        <w:rPr>
          <w:i/>
          <w:iCs/>
        </w:rPr>
        <w:t>Pevné mezery se vkládají vždy za předložky v, s, z, k</w:t>
      </w:r>
      <w:r>
        <w:rPr>
          <w:i/>
          <w:iCs/>
        </w:rPr>
        <w:t>, o,</w:t>
      </w:r>
      <w:r w:rsidRPr="00ED426B">
        <w:rPr>
          <w:i/>
          <w:iCs/>
        </w:rPr>
        <w:t xml:space="preserve"> aby nezůstaly osamoceny na konci řádku.</w:t>
      </w:r>
      <w:r w:rsidRPr="00ED426B">
        <w:t xml:space="preserve"> </w:t>
      </w:r>
      <w:r w:rsidRPr="00B57C7E">
        <w:rPr>
          <w:i/>
        </w:rPr>
        <w:t xml:space="preserve">Připouští se však oddělit příjmení od vypsaného jména, letopočet od měsíce. </w:t>
      </w:r>
    </w:p>
    <w:p w:rsidR="00195117" w:rsidRPr="00ED426B" w:rsidRDefault="00195117" w:rsidP="00195117">
      <w:pPr>
        <w:pStyle w:val="Nadpis2"/>
      </w:pPr>
      <w:bookmarkStart w:id="8" w:name="varianty36i"/>
      <w:r w:rsidRPr="00ED426B">
        <w:t>Dělení slov</w:t>
      </w:r>
    </w:p>
    <w:p w:rsidR="00195117" w:rsidRPr="00ED426B" w:rsidRDefault="00195117" w:rsidP="00195117">
      <w:r w:rsidRPr="00ED426B">
        <w:t xml:space="preserve">Automatické dělení slov umožňuje úhlednější vzhled písemnosti. Při blokové úpravě pravého okraje zamezí roztažení některých řádků, což je nevhodné, zejména když řádek obsahuje čísla. Při úpravě </w:t>
      </w:r>
      <w:r w:rsidR="00B65CAF">
        <w:t xml:space="preserve">zarovnání </w:t>
      </w:r>
      <w:r w:rsidRPr="00ED426B">
        <w:t xml:space="preserve">pravého okraje textového sloupce „na praporek“ zabrání příliš velkým rozdílům v délce řádků. </w:t>
      </w:r>
      <w:r>
        <w:t xml:space="preserve">(nabídka </w:t>
      </w:r>
      <w:r w:rsidRPr="00195117">
        <w:rPr>
          <w:b/>
        </w:rPr>
        <w:t>Nástroje – Jazyk – Děl</w:t>
      </w:r>
      <w:r>
        <w:rPr>
          <w:b/>
        </w:rPr>
        <w:t xml:space="preserve">ení </w:t>
      </w:r>
      <w:r w:rsidRPr="00195117">
        <w:rPr>
          <w:b/>
        </w:rPr>
        <w:t>slov</w:t>
      </w:r>
      <w:r>
        <w:t>).</w:t>
      </w:r>
    </w:p>
    <w:bookmarkEnd w:id="8"/>
    <w:p w:rsidR="00195117" w:rsidRPr="00ED426B" w:rsidRDefault="00195117" w:rsidP="00195117">
      <w:pPr>
        <w:pStyle w:val="Nadpis2"/>
      </w:pPr>
      <w:r w:rsidRPr="00ED426B">
        <w:t>Poznámky pod čarou</w:t>
      </w:r>
      <w:r>
        <w:t>, číslování tabulek a obrázků, číslování stránek</w:t>
      </w:r>
    </w:p>
    <w:p w:rsidR="00195117" w:rsidRDefault="00195117" w:rsidP="00195117">
      <w:pPr>
        <w:spacing w:after="120"/>
      </w:pPr>
      <w:r w:rsidRPr="00ED426B">
        <w:t>V mnohastránkových dokumentech se poznámky pod čarou číslují v celém textu průběžně výše položenými arabskými číslicemi. TE vkládá poznámky pod čaro</w:t>
      </w:r>
      <w:r>
        <w:t>u automaticky , také automaticky čísluje tabulky a obrázky</w:t>
      </w:r>
      <w:r w:rsidRPr="00195117">
        <w:t xml:space="preserve"> </w:t>
      </w:r>
      <w:r>
        <w:t>(</w:t>
      </w:r>
      <w:r w:rsidRPr="00195117">
        <w:t>nabídka</w:t>
      </w:r>
      <w:r w:rsidRPr="00195117">
        <w:rPr>
          <w:b/>
        </w:rPr>
        <w:t xml:space="preserve"> Vložit</w:t>
      </w:r>
      <w:r>
        <w:t>).</w:t>
      </w:r>
    </w:p>
    <w:p w:rsidR="00195117" w:rsidRPr="00ED426B" w:rsidRDefault="00195117" w:rsidP="00195117">
      <w:r w:rsidRPr="00ED426B">
        <w:t>Stránky se, kromě první stránky nebo úvodních stránek, průběžně číslují arabskými číslicemi v záhlaví nebo v zápatí stránky, na horizontálním středu nebo na vnějších nebo vnitřních okrajích textového sloupce.</w:t>
      </w:r>
      <w:r w:rsidRPr="00ED426B">
        <w:br/>
      </w:r>
    </w:p>
    <w:p w:rsidR="00195117" w:rsidRDefault="00195117" w:rsidP="00195117"/>
    <w:p w:rsidR="003960EE" w:rsidRPr="000C7527" w:rsidRDefault="003960EE" w:rsidP="002559F1">
      <w:pPr>
        <w:pStyle w:val="StylNadpisneslovan14b"/>
      </w:pPr>
      <w:r w:rsidRPr="000C7527">
        <w:t>Poštovní adresy</w:t>
      </w:r>
    </w:p>
    <w:tbl>
      <w:tblPr>
        <w:tblW w:w="7500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3960EE" w:rsidRPr="003960EE">
        <w:trPr>
          <w:trHeight w:val="4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0EE" w:rsidRPr="003960EE" w:rsidRDefault="003960EE" w:rsidP="00502962">
            <w:pPr>
              <w:rPr>
                <w:rFonts w:ascii="Arial" w:hAnsi="Arial" w:cs="Arial"/>
                <w:sz w:val="28"/>
                <w:szCs w:val="28"/>
              </w:rPr>
            </w:pPr>
            <w:r w:rsidRPr="003960EE">
              <w:rPr>
                <w:rFonts w:ascii="Arial" w:hAnsi="Arial" w:cs="Arial"/>
                <w:sz w:val="28"/>
                <w:szCs w:val="28"/>
              </w:rPr>
              <w:t>Základní vzory psaní adres:</w:t>
            </w:r>
          </w:p>
        </w:tc>
      </w:tr>
    </w:tbl>
    <w:p w:rsidR="003960EE" w:rsidRPr="003960EE" w:rsidRDefault="003960EE" w:rsidP="003960EE">
      <w:pPr>
        <w:rPr>
          <w:rFonts w:ascii="Arial" w:hAnsi="Arial" w:cs="Arial"/>
          <w:vanish/>
          <w:sz w:val="20"/>
          <w:szCs w:val="20"/>
        </w:rPr>
      </w:pPr>
      <w:r w:rsidRPr="003960EE">
        <w:rPr>
          <w:rFonts w:ascii="Arial" w:hAnsi="Arial" w:cs="Arial"/>
          <w:vanish/>
          <w:sz w:val="20"/>
          <w:szCs w:val="20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3960EE" w:rsidRPr="003960EE">
        <w:trPr>
          <w:trHeight w:val="1108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Běžná adresa zásilky adresované fyzické osobě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fyzické osobě do vlastních rukou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fyzické osobě k dodání prostřednictvím jiné osoby</w:t>
            </w:r>
          </w:p>
        </w:tc>
      </w:tr>
      <w:tr w:rsidR="003960EE" w:rsidRPr="003960EE">
        <w:trPr>
          <w:trHeight w:val="135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lastRenderedPageBreak/>
              <w:t xml:space="preserve"> Paní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Božena Novotná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Stavbařů 4211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190 16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PRAHA 916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Paní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Božena Novotná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narozena 1946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Stavbařů 4211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190 16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PRAHA 916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Slečna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Kamila Zelená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u pana Tomáše Červeného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Borovského 33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186 00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PRAHA 86</w:t>
            </w:r>
          </w:p>
        </w:tc>
      </w:tr>
      <w:tr w:rsidR="003960EE" w:rsidRPr="003960EE">
        <w:trPr>
          <w:trHeight w:val="105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fyzické osobě do obce, ve které nesídlí dodávací pošta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Běžná adresa zásilky adresované právnické osobě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Adresa zásilky adresované do poštovní přihrádky právnické osobě </w:t>
            </w:r>
          </w:p>
        </w:tc>
      </w:tr>
      <w:tr w:rsidR="003960EE" w:rsidRPr="003960EE">
        <w:trPr>
          <w:trHeight w:val="135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Vážená paní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Marie Kousalová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Roprachtice 129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513 01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SEMILY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OKNOPLAST, a. s.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nám. Krále Jiřího 45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460 15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LIBEREC 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NOVÁ MÓDA, s. r. o.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závod Kalhoty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poštovní přihrádka 72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530 72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</w:tr>
    </w:tbl>
    <w:p w:rsidR="003960EE" w:rsidRPr="003960EE" w:rsidRDefault="003960EE" w:rsidP="003960EE">
      <w:pPr>
        <w:rPr>
          <w:rFonts w:ascii="Arial" w:hAnsi="Arial" w:cs="Arial"/>
          <w:vanish/>
          <w:sz w:val="20"/>
          <w:szCs w:val="20"/>
        </w:rPr>
      </w:pPr>
      <w:r w:rsidRPr="003960EE">
        <w:rPr>
          <w:rFonts w:ascii="Arial" w:hAnsi="Arial" w:cs="Arial"/>
          <w:vanish/>
          <w:sz w:val="20"/>
          <w:szCs w:val="20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500"/>
        <w:gridCol w:w="1500"/>
        <w:gridCol w:w="3000"/>
      </w:tblGrid>
      <w:tr w:rsidR="003960EE" w:rsidRPr="003960EE">
        <w:trPr>
          <w:trHeight w:val="9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fyzické osobě do doručovací schránky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fyzické osobě poste restante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právnické osobě (přesné označení je důležité pro vyloučení záměny s fyzickou osobou)</w:t>
            </w:r>
          </w:p>
        </w:tc>
      </w:tr>
      <w:tr w:rsidR="003960EE" w:rsidRPr="003960EE">
        <w:trPr>
          <w:trHeight w:val="135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Pan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Bohumil Frkal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DS B/52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398 11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PROTIVÍN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Vážený pan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MUDr. Matěj Kopecký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poste restante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397 04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PÍSEK 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Firma 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Vojtěch Pavlát, s. r. o. 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Truhlářská 7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623 00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BRNO 23</w:t>
            </w:r>
          </w:p>
        </w:tc>
      </w:tr>
      <w:tr w:rsidR="003960EE" w:rsidRPr="003960EE">
        <w:trPr>
          <w:trHeight w:val="1041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ústavnímu činiteli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daňovému poradci (resp. advokátovi nebo notáři)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právnické osobě</w:t>
            </w:r>
          </w:p>
        </w:tc>
      </w:tr>
      <w:tr w:rsidR="003960EE" w:rsidRPr="003960EE">
        <w:trPr>
          <w:trHeight w:val="135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rPr>
                <w:rFonts w:ascii="Arial" w:hAnsi="Arial" w:cs="Arial"/>
                <w:sz w:val="20"/>
                <w:szCs w:val="20"/>
              </w:rPr>
            </w:pPr>
            <w:r w:rsidRPr="003960EE">
              <w:rPr>
                <w:rFonts w:ascii="Arial" w:hAnsi="Arial" w:cs="Arial"/>
                <w:sz w:val="20"/>
                <w:szCs w:val="20"/>
              </w:rPr>
              <w:t xml:space="preserve"> Vážená paní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Anežka Česká</w:t>
            </w:r>
          </w:p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senátorka PČR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Sněmovní 18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110 00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PRAHA 1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rPr>
                <w:rFonts w:ascii="Arial" w:hAnsi="Arial" w:cs="Arial"/>
                <w:sz w:val="20"/>
                <w:szCs w:val="20"/>
              </w:rPr>
            </w:pPr>
            <w:r w:rsidRPr="003960EE">
              <w:rPr>
                <w:rFonts w:ascii="Arial" w:hAnsi="Arial" w:cs="Arial"/>
                <w:sz w:val="20"/>
                <w:szCs w:val="20"/>
              </w:rPr>
              <w:t xml:space="preserve"> Mgr. Eva Hásková </w:t>
            </w:r>
          </w:p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daňový poradce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Věnceslava Metelky 114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512 11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Vysoké nad Jizerou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MOTOSPORT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Václav Ptáček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Plantážníků 421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277 1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 xml:space="preserve"> Neratovice</w:t>
            </w:r>
          </w:p>
        </w:tc>
      </w:tr>
      <w:tr w:rsidR="003960EE" w:rsidRPr="003960EE">
        <w:trPr>
          <w:trHeight w:val="900"/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Adresa zásilky adresované fyzické osobě 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 dodání prostřednictvím právnické osoby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960EE" w:rsidRPr="003960EE" w:rsidRDefault="003960EE" w:rsidP="00502962">
            <w:pPr>
              <w:jc w:val="center"/>
            </w:pPr>
            <w:r w:rsidRPr="003960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zásilky adresované několika osobám</w:t>
            </w:r>
          </w:p>
        </w:tc>
      </w:tr>
      <w:tr w:rsidR="003960EE" w:rsidRPr="003960EE">
        <w:trPr>
          <w:trHeight w:val="1350"/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Pan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Václav Ptáček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MOTOSPORT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Plantážníků 421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277 11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Neratovice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0EE" w:rsidRPr="003960EE" w:rsidRDefault="003960EE" w:rsidP="00502962">
            <w:r w:rsidRPr="003960EE">
              <w:rPr>
                <w:rFonts w:ascii="Arial" w:hAnsi="Arial" w:cs="Arial"/>
                <w:sz w:val="20"/>
                <w:szCs w:val="20"/>
              </w:rPr>
              <w:t xml:space="preserve"> Manželé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Karel a Marie Weberovi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Zvonková 2256</w:t>
            </w:r>
            <w:r w:rsidRPr="003960EE">
              <w:rPr>
                <w:rFonts w:ascii="Arial" w:hAnsi="Arial" w:cs="Arial"/>
                <w:sz w:val="20"/>
                <w:szCs w:val="20"/>
              </w:rPr>
              <w:br/>
              <w:t xml:space="preserve"> 335 01</w:t>
            </w:r>
            <w:r w:rsidRPr="003960EE">
              <w:rPr>
                <w:rFonts w:ascii="MS Mincho" w:eastAsia="MS Mincho" w:cs="MS Mincho"/>
                <w:sz w:val="20"/>
                <w:szCs w:val="20"/>
              </w:rPr>
              <w:t> </w:t>
            </w:r>
            <w:r w:rsidRPr="003960EE">
              <w:rPr>
                <w:rFonts w:ascii="Arial" w:hAnsi="Arial" w:cs="Arial"/>
                <w:sz w:val="20"/>
                <w:szCs w:val="20"/>
              </w:rPr>
              <w:t>NEPOMUK</w:t>
            </w:r>
          </w:p>
        </w:tc>
      </w:tr>
    </w:tbl>
    <w:p w:rsidR="003960EE" w:rsidRDefault="003960EE" w:rsidP="003960EE"/>
    <w:p w:rsidR="003B51D2" w:rsidRDefault="003B51D2" w:rsidP="003960EE"/>
    <w:p w:rsidR="003B51D2" w:rsidRDefault="003B51D2" w:rsidP="003960EE">
      <w:r w:rsidRPr="003B51D2">
        <w:rPr>
          <w:rStyle w:val="NadpisneslovanChar"/>
        </w:rPr>
        <w:t>Základní pravidla pro psaní adres</w:t>
      </w:r>
      <w:r>
        <w:t>:</w:t>
      </w:r>
    </w:p>
    <w:p w:rsidR="003B51D2" w:rsidRDefault="003B51D2" w:rsidP="003960EE"/>
    <w:p w:rsidR="003B51D2" w:rsidRDefault="003B51D2" w:rsidP="003B51D2">
      <w:pPr>
        <w:numPr>
          <w:ilvl w:val="0"/>
          <w:numId w:val="18"/>
        </w:numPr>
      </w:pPr>
      <w:r>
        <w:t>začíná velkým písmenem, na koncích řádků se nepíší interpunkční znaménka</w:t>
      </w:r>
    </w:p>
    <w:p w:rsidR="003B51D2" w:rsidRDefault="003B51D2" w:rsidP="003B51D2">
      <w:pPr>
        <w:numPr>
          <w:ilvl w:val="0"/>
          <w:numId w:val="18"/>
        </w:numPr>
      </w:pPr>
      <w:r>
        <w:t>všechny řádky začínají od levé svislice, jednoduché řádkování</w:t>
      </w:r>
    </w:p>
    <w:p w:rsidR="003B51D2" w:rsidRDefault="003B51D2" w:rsidP="003B51D2">
      <w:pPr>
        <w:numPr>
          <w:ilvl w:val="0"/>
          <w:numId w:val="18"/>
        </w:numPr>
      </w:pPr>
      <w:r w:rsidRPr="003B51D2">
        <w:rPr>
          <w:b/>
        </w:rPr>
        <w:t>název adresní pošty</w:t>
      </w:r>
      <w:r>
        <w:t xml:space="preserve"> musí být napsán do jednoho řádku, max. délka 15 znaků, jinak se krátí, přednostně se píše VELKÝM PÍSMEM, s číslem dodávací pošty, odděluje se od směrovacího čísla </w:t>
      </w:r>
      <w:r w:rsidRPr="003B51D2">
        <w:rPr>
          <w:b/>
        </w:rPr>
        <w:t>dlouhou mezerou</w:t>
      </w:r>
      <w:r>
        <w:t xml:space="preserve"> </w:t>
      </w:r>
    </w:p>
    <w:p w:rsidR="003B51D2" w:rsidRDefault="0083738A" w:rsidP="003B51D2">
      <w:pPr>
        <w:numPr>
          <w:ilvl w:val="0"/>
          <w:numId w:val="18"/>
        </w:numPr>
      </w:pPr>
      <w:r>
        <w:lastRenderedPageBreak/>
        <w:t>poznámky typu „Doporučeně“ se píší nad adresu, s počátečním velkým písmenem, nezvýrazňují se (proložením, tučným písmem apod.)</w:t>
      </w:r>
    </w:p>
    <w:p w:rsidR="000C7527" w:rsidRDefault="000C7527" w:rsidP="000C7527"/>
    <w:p w:rsidR="000C7527" w:rsidRDefault="000C7527" w:rsidP="000C7527"/>
    <w:p w:rsidR="000C7527" w:rsidRDefault="000C7527" w:rsidP="000C7527"/>
    <w:sectPr w:rsidR="000C7527" w:rsidSect="00E81EF5">
      <w:footerReference w:type="even" r:id="rId18"/>
      <w:footerReference w:type="default" r:id="rId19"/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96" w:rsidRDefault="00C56A96">
      <w:r>
        <w:separator/>
      </w:r>
    </w:p>
  </w:endnote>
  <w:endnote w:type="continuationSeparator" w:id="0">
    <w:p w:rsidR="00C56A96" w:rsidRDefault="00C5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27" w:rsidRDefault="000C7527" w:rsidP="001951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7527" w:rsidRDefault="000C75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27" w:rsidRDefault="000C7527" w:rsidP="001951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B53">
      <w:rPr>
        <w:rStyle w:val="slostrnky"/>
        <w:noProof/>
      </w:rPr>
      <w:t>9</w:t>
    </w:r>
    <w:r>
      <w:rPr>
        <w:rStyle w:val="slostrnky"/>
      </w:rPr>
      <w:fldChar w:fldCharType="end"/>
    </w:r>
  </w:p>
  <w:p w:rsidR="000C7527" w:rsidRDefault="000C7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96" w:rsidRDefault="00C56A96">
      <w:r>
        <w:separator/>
      </w:r>
    </w:p>
  </w:footnote>
  <w:footnote w:type="continuationSeparator" w:id="0">
    <w:p w:rsidR="00C56A96" w:rsidRDefault="00C5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F2A"/>
    <w:multiLevelType w:val="hybridMultilevel"/>
    <w:tmpl w:val="EB2CBD02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7F0"/>
    <w:multiLevelType w:val="hybridMultilevel"/>
    <w:tmpl w:val="71925426"/>
    <w:lvl w:ilvl="0" w:tplc="D89C7E80">
      <w:start w:val="1"/>
      <w:numFmt w:val="bullet"/>
      <w:lvlText w:val="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1E8B"/>
    <w:multiLevelType w:val="hybridMultilevel"/>
    <w:tmpl w:val="A67458EE"/>
    <w:lvl w:ilvl="0" w:tplc="E78C6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0C9C"/>
    <w:multiLevelType w:val="hybridMultilevel"/>
    <w:tmpl w:val="E20696B4"/>
    <w:lvl w:ilvl="0" w:tplc="E78C6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4C27"/>
    <w:multiLevelType w:val="multilevel"/>
    <w:tmpl w:val="72A21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9666D"/>
    <w:multiLevelType w:val="hybridMultilevel"/>
    <w:tmpl w:val="69AA2F18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2F23"/>
    <w:multiLevelType w:val="hybridMultilevel"/>
    <w:tmpl w:val="7680896C"/>
    <w:lvl w:ilvl="0" w:tplc="61CE8F92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A7A66"/>
    <w:multiLevelType w:val="hybridMultilevel"/>
    <w:tmpl w:val="AE825894"/>
    <w:lvl w:ilvl="0" w:tplc="E78C6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60A0"/>
    <w:multiLevelType w:val="hybridMultilevel"/>
    <w:tmpl w:val="2B6E74C8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347"/>
    <w:multiLevelType w:val="hybridMultilevel"/>
    <w:tmpl w:val="9E640554"/>
    <w:lvl w:ilvl="0" w:tplc="2CD2C2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0212B"/>
    <w:multiLevelType w:val="hybridMultilevel"/>
    <w:tmpl w:val="2A98938C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5A"/>
    <w:multiLevelType w:val="hybridMultilevel"/>
    <w:tmpl w:val="AD60C266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05C9E"/>
    <w:multiLevelType w:val="hybridMultilevel"/>
    <w:tmpl w:val="938033A2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A50B6"/>
    <w:multiLevelType w:val="hybridMultilevel"/>
    <w:tmpl w:val="083A0A14"/>
    <w:lvl w:ilvl="0" w:tplc="9FC8421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4A2AFF"/>
    <w:multiLevelType w:val="multilevel"/>
    <w:tmpl w:val="49BAE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0BE3013"/>
    <w:multiLevelType w:val="hybridMultilevel"/>
    <w:tmpl w:val="076038D8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22AA4"/>
    <w:multiLevelType w:val="multilevel"/>
    <w:tmpl w:val="1EDC3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A2B38B3"/>
    <w:multiLevelType w:val="hybridMultilevel"/>
    <w:tmpl w:val="AFDE56B2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19C9"/>
    <w:multiLevelType w:val="hybridMultilevel"/>
    <w:tmpl w:val="8654B2A2"/>
    <w:lvl w:ilvl="0" w:tplc="850236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A45A98"/>
    <w:multiLevelType w:val="hybridMultilevel"/>
    <w:tmpl w:val="589CC12C"/>
    <w:lvl w:ilvl="0" w:tplc="08AAD9B4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0554B85"/>
    <w:multiLevelType w:val="hybridMultilevel"/>
    <w:tmpl w:val="A758825E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71A72"/>
    <w:multiLevelType w:val="hybridMultilevel"/>
    <w:tmpl w:val="846220E6"/>
    <w:lvl w:ilvl="0" w:tplc="FF981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B1804"/>
    <w:multiLevelType w:val="multilevel"/>
    <w:tmpl w:val="71925426"/>
    <w:lvl w:ilvl="0">
      <w:start w:val="1"/>
      <w:numFmt w:val="bullet"/>
      <w:lvlText w:val="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17"/>
  </w:num>
  <w:num w:numId="8">
    <w:abstractNumId w:val="5"/>
  </w:num>
  <w:num w:numId="9">
    <w:abstractNumId w:val="0"/>
  </w:num>
  <w:num w:numId="10">
    <w:abstractNumId w:val="15"/>
  </w:num>
  <w:num w:numId="11">
    <w:abstractNumId w:val="6"/>
  </w:num>
  <w:num w:numId="12">
    <w:abstractNumId w:val="9"/>
  </w:num>
  <w:num w:numId="13">
    <w:abstractNumId w:val="19"/>
  </w:num>
  <w:num w:numId="14">
    <w:abstractNumId w:val="1"/>
  </w:num>
  <w:num w:numId="15">
    <w:abstractNumId w:val="22"/>
  </w:num>
  <w:num w:numId="16">
    <w:abstractNumId w:val="3"/>
  </w:num>
  <w:num w:numId="17">
    <w:abstractNumId w:val="7"/>
  </w:num>
  <w:num w:numId="18">
    <w:abstractNumId w:val="2"/>
  </w:num>
  <w:num w:numId="19">
    <w:abstractNumId w:val="14"/>
  </w:num>
  <w:num w:numId="20">
    <w:abstractNumId w:val="16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1"/>
    <w:rsid w:val="00047D4C"/>
    <w:rsid w:val="00076001"/>
    <w:rsid w:val="000C7527"/>
    <w:rsid w:val="000F6A1A"/>
    <w:rsid w:val="00195117"/>
    <w:rsid w:val="001D1DAB"/>
    <w:rsid w:val="001E2067"/>
    <w:rsid w:val="001F58A3"/>
    <w:rsid w:val="00211303"/>
    <w:rsid w:val="00214598"/>
    <w:rsid w:val="002559F1"/>
    <w:rsid w:val="0029587B"/>
    <w:rsid w:val="002D7A20"/>
    <w:rsid w:val="002F5212"/>
    <w:rsid w:val="0032335F"/>
    <w:rsid w:val="003960EE"/>
    <w:rsid w:val="003B51D2"/>
    <w:rsid w:val="003C7B1E"/>
    <w:rsid w:val="00404280"/>
    <w:rsid w:val="00446FC6"/>
    <w:rsid w:val="00471493"/>
    <w:rsid w:val="00473CB6"/>
    <w:rsid w:val="00490A55"/>
    <w:rsid w:val="00495434"/>
    <w:rsid w:val="00502962"/>
    <w:rsid w:val="00521059"/>
    <w:rsid w:val="005511F7"/>
    <w:rsid w:val="00554FD8"/>
    <w:rsid w:val="00567BD3"/>
    <w:rsid w:val="005B6054"/>
    <w:rsid w:val="005F4605"/>
    <w:rsid w:val="006039BB"/>
    <w:rsid w:val="00640B53"/>
    <w:rsid w:val="00721AAB"/>
    <w:rsid w:val="007B4A0C"/>
    <w:rsid w:val="007C59FC"/>
    <w:rsid w:val="00803350"/>
    <w:rsid w:val="0083738A"/>
    <w:rsid w:val="008762D7"/>
    <w:rsid w:val="008B475C"/>
    <w:rsid w:val="008C1152"/>
    <w:rsid w:val="009C0B50"/>
    <w:rsid w:val="009F6F1B"/>
    <w:rsid w:val="00A24976"/>
    <w:rsid w:val="00A24F8C"/>
    <w:rsid w:val="00A27A22"/>
    <w:rsid w:val="00A37EC8"/>
    <w:rsid w:val="00A47DC3"/>
    <w:rsid w:val="00AD66C8"/>
    <w:rsid w:val="00AE20C1"/>
    <w:rsid w:val="00AF23F9"/>
    <w:rsid w:val="00B0597C"/>
    <w:rsid w:val="00B35417"/>
    <w:rsid w:val="00B57C7E"/>
    <w:rsid w:val="00B65CAF"/>
    <w:rsid w:val="00B763E2"/>
    <w:rsid w:val="00BC35F8"/>
    <w:rsid w:val="00C56A96"/>
    <w:rsid w:val="00C865DD"/>
    <w:rsid w:val="00C95EB3"/>
    <w:rsid w:val="00CD3251"/>
    <w:rsid w:val="00D3439F"/>
    <w:rsid w:val="00D51F78"/>
    <w:rsid w:val="00D62AAB"/>
    <w:rsid w:val="00D72B53"/>
    <w:rsid w:val="00D77108"/>
    <w:rsid w:val="00DB3E09"/>
    <w:rsid w:val="00E002AF"/>
    <w:rsid w:val="00E16371"/>
    <w:rsid w:val="00E81EF5"/>
    <w:rsid w:val="00EE5E33"/>
    <w:rsid w:val="00F05830"/>
    <w:rsid w:val="00FF0F54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9F608F"/>
  <w15:chartTrackingRefBased/>
  <w15:docId w15:val="{B88A78DB-6C51-4A2D-8DDD-97235C4A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960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 Char"/>
    <w:basedOn w:val="Normln"/>
    <w:next w:val="Normln"/>
    <w:link w:val="Nadpis2Char"/>
    <w:qFormat/>
    <w:rsid w:val="00D72B53"/>
    <w:pPr>
      <w:keepNext/>
      <w:spacing w:before="240" w:after="60"/>
      <w:outlineLvl w:val="1"/>
    </w:pPr>
    <w:rPr>
      <w:rFonts w:cs="Arial"/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rsid w:val="00FF5EB1"/>
    <w:pPr>
      <w:widowControl w:val="0"/>
    </w:pPr>
    <w:rPr>
      <w:bCs/>
    </w:rPr>
  </w:style>
  <w:style w:type="paragraph" w:customStyle="1" w:styleId="Nadpisneslovan">
    <w:name w:val="Nadpis nečíslovaný"/>
    <w:basedOn w:val="Normln"/>
    <w:link w:val="NadpisneslovanChar"/>
    <w:rsid w:val="00521059"/>
    <w:pPr>
      <w:spacing w:after="120"/>
    </w:pPr>
    <w:rPr>
      <w:b/>
    </w:rPr>
  </w:style>
  <w:style w:type="paragraph" w:styleId="Zpat">
    <w:name w:val="footer"/>
    <w:basedOn w:val="Normln"/>
    <w:rsid w:val="008B47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475C"/>
  </w:style>
  <w:style w:type="paragraph" w:styleId="Normlnweb">
    <w:name w:val="Normal (Web)"/>
    <w:basedOn w:val="Normln"/>
    <w:rsid w:val="005B6054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5B6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A24F8C"/>
    <w:rPr>
      <w:color w:val="0000FF"/>
      <w:u w:val="single"/>
    </w:rPr>
  </w:style>
  <w:style w:type="character" w:styleId="KdHTML">
    <w:name w:val="HTML Code"/>
    <w:rsid w:val="00A24F8C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aliases w:val=" Char Char"/>
    <w:link w:val="Nadpis2"/>
    <w:rsid w:val="00D72B53"/>
    <w:rPr>
      <w:rFonts w:cs="Arial"/>
      <w:b/>
      <w:bCs/>
      <w:i/>
      <w:iCs/>
      <w:sz w:val="24"/>
      <w:szCs w:val="24"/>
      <w:lang w:val="cs-CZ" w:eastAsia="cs-CZ" w:bidi="ar-SA"/>
    </w:rPr>
  </w:style>
  <w:style w:type="character" w:customStyle="1" w:styleId="NadpisneslovanChar">
    <w:name w:val="Nadpis nečíslovaný Char"/>
    <w:link w:val="Nadpisneslovan"/>
    <w:rsid w:val="003B51D2"/>
    <w:rPr>
      <w:b/>
      <w:sz w:val="24"/>
      <w:szCs w:val="24"/>
      <w:lang w:val="cs-CZ" w:eastAsia="cs-CZ" w:bidi="ar-SA"/>
    </w:rPr>
  </w:style>
  <w:style w:type="paragraph" w:customStyle="1" w:styleId="StylNadpisneslovan14b">
    <w:name w:val="Styl Nadpis nečíslovaný + 14 b."/>
    <w:basedOn w:val="Nadpisneslovan"/>
    <w:rsid w:val="002559F1"/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NASTENKY\PK%20PEK\Norma\Text.htm" TargetMode="External"/><Relationship Id="rId13" Type="http://schemas.openxmlformats.org/officeDocument/2006/relationships/hyperlink" Target="file:///H:\NASTENKY\PK%20PEK\Norma\Text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NASTENKY\PK%20PEK\Norma\Text.htm" TargetMode="External"/><Relationship Id="rId12" Type="http://schemas.openxmlformats.org/officeDocument/2006/relationships/hyperlink" Target="file:///H:\NASTENKY\PK%20PEK\Norma\Text.htm" TargetMode="External"/><Relationship Id="rId17" Type="http://schemas.openxmlformats.org/officeDocument/2006/relationships/hyperlink" Target="file:///H:\NASTENKY\PK%20PEK\Norma\Text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NASTENKY\PK%20PEK\Norma\Tex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NASTENKY\PK%20PEK\Norma\Tex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NASTENKY\PK%20PEK\Norma\Text.htm" TargetMode="External"/><Relationship Id="rId10" Type="http://schemas.openxmlformats.org/officeDocument/2006/relationships/hyperlink" Target="file:///H:\NASTENKY\PK%20PEK\Norma\Text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NASTENKY\PK%20PEK\Norma\Text.htm" TargetMode="External"/><Relationship Id="rId14" Type="http://schemas.openxmlformats.org/officeDocument/2006/relationships/hyperlink" Target="file:///H:\NASTENKY\PK%20PEK\Norma\Text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 – ČSN 01 6910</vt:lpstr>
    </vt:vector>
  </TitlesOfParts>
  <Company/>
  <LinksUpToDate>false</LinksUpToDate>
  <CharactersWithSpaces>15711</CharactersWithSpaces>
  <SharedDoc>false</SharedDoc>
  <HLinks>
    <vt:vector size="78" baseType="variant">
      <vt:variant>
        <vt:i4>2031655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varianty35e#varianty35e</vt:lpwstr>
      </vt:variant>
      <vt:variant>
        <vt:i4>2031654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varianty35d#varianty35d</vt:lpwstr>
      </vt:variant>
      <vt:variant>
        <vt:i4>2031649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varianty35c#varianty35c</vt:lpwstr>
      </vt:variant>
      <vt:variant>
        <vt:i4>2031648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varianty35b#varianty35b</vt:lpwstr>
      </vt:variant>
      <vt:variant>
        <vt:i4>2031651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varianty35a#varianty35a</vt:lpwstr>
      </vt:variant>
      <vt:variant>
        <vt:i4>2031655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varianty34e#varianty34e</vt:lpwstr>
      </vt:variant>
      <vt:variant>
        <vt:i4>2031654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varianty34d#varianty34d</vt:lpwstr>
      </vt:variant>
      <vt:variant>
        <vt:i4>2031654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varianty34d#varianty34d</vt:lpwstr>
      </vt:variant>
      <vt:variant>
        <vt:i4>2031649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varianty34c#varianty34c</vt:lpwstr>
      </vt:variant>
      <vt:variant>
        <vt:i4>2031649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varianty34c#varianty34c</vt:lpwstr>
      </vt:variant>
      <vt:variant>
        <vt:i4>2031648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varianty34b#varianty34b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varianty34b#varianty34b</vt:lpwstr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Settings\NASTENKY\PK PEK\Norma\Text.htm</vt:lpwstr>
      </vt:variant>
      <vt:variant>
        <vt:lpwstr>varianty34a#varianty34a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– ČSN 01 6910</dc:title>
  <dc:subject/>
  <dc:creator>zuzka</dc:creator>
  <cp:keywords/>
  <dc:description/>
  <cp:lastModifiedBy>Svarc</cp:lastModifiedBy>
  <cp:revision>2</cp:revision>
  <cp:lastPrinted>2007-10-15T07:25:00Z</cp:lastPrinted>
  <dcterms:created xsi:type="dcterms:W3CDTF">2020-10-07T08:21:00Z</dcterms:created>
  <dcterms:modified xsi:type="dcterms:W3CDTF">2020-10-07T08:21:00Z</dcterms:modified>
</cp:coreProperties>
</file>